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22" w:type="dxa"/>
        <w:tblCellMar>
          <w:left w:w="0" w:type="dxa"/>
          <w:right w:w="0" w:type="dxa"/>
        </w:tblCellMar>
        <w:tblLook w:val="04A0"/>
      </w:tblPr>
      <w:tblGrid>
        <w:gridCol w:w="7555"/>
      </w:tblGrid>
      <w:tr w:rsidR="007738B7" w:rsidRPr="0032511F">
        <w:trPr>
          <w:tblCellSpacing w:w="22" w:type="dxa"/>
          <w:jc w:val="center"/>
        </w:trPr>
        <w:tc>
          <w:tcPr>
            <w:tcW w:w="0" w:type="auto"/>
            <w:vAlign w:val="center"/>
            <w:hideMark/>
          </w:tcPr>
          <w:p w:rsidR="007738B7" w:rsidRPr="0032511F" w:rsidRDefault="007738B7" w:rsidP="0088324E">
            <w:pPr>
              <w:widowControl/>
              <w:adjustRightInd w:val="0"/>
              <w:snapToGrid w:val="0"/>
              <w:spacing w:line="560" w:lineRule="exact"/>
              <w:ind w:firstLineChars="200" w:firstLine="562"/>
              <w:jc w:val="center"/>
              <w:rPr>
                <w:rFonts w:asciiTheme="minorEastAsia" w:hAnsiTheme="minorEastAsia" w:cs="宋体"/>
                <w:b/>
                <w:bCs/>
                <w:kern w:val="0"/>
                <w:sz w:val="28"/>
                <w:szCs w:val="28"/>
              </w:rPr>
            </w:pPr>
            <w:r w:rsidRPr="0032511F">
              <w:rPr>
                <w:rFonts w:asciiTheme="minorEastAsia" w:hAnsiTheme="minorEastAsia" w:cs="宋体"/>
                <w:b/>
                <w:bCs/>
                <w:kern w:val="0"/>
                <w:sz w:val="28"/>
                <w:szCs w:val="28"/>
              </w:rPr>
              <w:t>江苏省高技术研究重点实验室管理办法</w:t>
            </w:r>
          </w:p>
        </w:tc>
      </w:tr>
      <w:tr w:rsidR="007738B7" w:rsidRPr="0088324E">
        <w:trPr>
          <w:trHeight w:val="45"/>
          <w:tblCellSpacing w:w="22" w:type="dxa"/>
          <w:jc w:val="center"/>
        </w:trPr>
        <w:tc>
          <w:tcPr>
            <w:tcW w:w="0" w:type="auto"/>
            <w:vAlign w:val="center"/>
            <w:hideMark/>
          </w:tcPr>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p>
        </w:tc>
      </w:tr>
      <w:tr w:rsidR="007738B7" w:rsidRPr="0088324E">
        <w:trPr>
          <w:tblCellSpacing w:w="22" w:type="dxa"/>
          <w:jc w:val="center"/>
          <w:hidden/>
        </w:trPr>
        <w:tc>
          <w:tcPr>
            <w:tcW w:w="0" w:type="auto"/>
            <w:vAlign w:val="center"/>
            <w:hideMark/>
          </w:tcPr>
          <w:p w:rsidR="007738B7" w:rsidRPr="0088324E" w:rsidRDefault="007738B7" w:rsidP="0088324E">
            <w:pPr>
              <w:widowControl/>
              <w:adjustRightInd w:val="0"/>
              <w:snapToGrid w:val="0"/>
              <w:spacing w:line="560" w:lineRule="exact"/>
              <w:ind w:firstLineChars="200" w:firstLine="560"/>
              <w:rPr>
                <w:rFonts w:asciiTheme="minorEastAsia" w:hAnsiTheme="minorEastAsia" w:cs="宋体"/>
                <w:vanish/>
                <w:kern w:val="0"/>
                <w:sz w:val="28"/>
                <w:szCs w:val="28"/>
              </w:rPr>
            </w:pPr>
          </w:p>
          <w:tbl>
            <w:tblPr>
              <w:tblW w:w="5000" w:type="pct"/>
              <w:jc w:val="center"/>
              <w:tblCellSpacing w:w="22" w:type="dxa"/>
              <w:tblCellMar>
                <w:left w:w="0" w:type="dxa"/>
                <w:right w:w="0" w:type="dxa"/>
              </w:tblCellMar>
              <w:tblLook w:val="04A0"/>
            </w:tblPr>
            <w:tblGrid>
              <w:gridCol w:w="7467"/>
            </w:tblGrid>
            <w:tr w:rsidR="007738B7" w:rsidRPr="0088324E">
              <w:trPr>
                <w:tblCellSpacing w:w="22" w:type="dxa"/>
                <w:jc w:val="center"/>
              </w:trPr>
              <w:tc>
                <w:tcPr>
                  <w:tcW w:w="0" w:type="auto"/>
                  <w:vAlign w:val="center"/>
                  <w:hideMark/>
                </w:tcPr>
                <w:p w:rsidR="007738B7" w:rsidRPr="0088324E" w:rsidRDefault="007738B7" w:rsidP="0088324E">
                  <w:pPr>
                    <w:widowControl/>
                    <w:adjustRightInd w:val="0"/>
                    <w:snapToGrid w:val="0"/>
                    <w:spacing w:line="560" w:lineRule="exact"/>
                    <w:ind w:firstLineChars="200" w:firstLine="560"/>
                    <w:jc w:val="center"/>
                    <w:rPr>
                      <w:rFonts w:asciiTheme="minorEastAsia" w:hAnsiTheme="minorEastAsia" w:cs="宋体"/>
                      <w:kern w:val="0"/>
                      <w:sz w:val="28"/>
                      <w:szCs w:val="28"/>
                    </w:rPr>
                  </w:pPr>
                </w:p>
                <w:p w:rsidR="007738B7" w:rsidRPr="0088324E" w:rsidRDefault="007738B7" w:rsidP="0088324E">
                  <w:pPr>
                    <w:widowControl/>
                    <w:adjustRightInd w:val="0"/>
                    <w:snapToGrid w:val="0"/>
                    <w:spacing w:line="560" w:lineRule="exact"/>
                    <w:ind w:firstLineChars="200" w:firstLine="560"/>
                    <w:jc w:val="center"/>
                    <w:rPr>
                      <w:rFonts w:asciiTheme="minorEastAsia" w:hAnsiTheme="minorEastAsia" w:cs="宋体"/>
                      <w:kern w:val="0"/>
                      <w:sz w:val="28"/>
                      <w:szCs w:val="28"/>
                    </w:rPr>
                  </w:pPr>
                  <w:r w:rsidRPr="0088324E">
                    <w:rPr>
                      <w:rFonts w:asciiTheme="minorEastAsia" w:hAnsiTheme="minorEastAsia" w:cs="宋体"/>
                      <w:kern w:val="0"/>
                      <w:sz w:val="28"/>
                      <w:szCs w:val="28"/>
                    </w:rPr>
                    <w:t>第一章  总则</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第一条 江苏省高技术研究重点实验室（以下简称 “省重点实验室”）建设项目是我省科技基础设施建设计划的重要组成部分。为加强和规范省重点实验室建设与运行管理，特制定本办法。</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第二条 省重点实验室建设旨在针对我省高技术产业和可持续发展领域的重大科技问题，以提高企业自主创新和行业持续创新能力为宗旨，以应用基础、高技术研究为重点，主要解决带动产业技术发展的前沿关键技术和重大应用性问题，获取原始创新成果和自主知识产权，培育产业技术源，聚集和培养重点领域技术带头人和创新团队，为企业培养各类技术人才。</w:t>
                  </w:r>
                </w:p>
                <w:p w:rsidR="003304BF" w:rsidRDefault="007738B7" w:rsidP="003304B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第三条 省重点实验室建设按照“优化布局、集成跨越、自主创新、引领发展”的原则，主要依托本领域有较强科研实力的行业骨干企业、科研院所和高等学校，建成“开放、流动、联合、竞争”的相对独立的科研实体。</w:t>
                  </w:r>
                </w:p>
                <w:p w:rsidR="003304BF" w:rsidRDefault="007738B7" w:rsidP="003304B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第四条 省重点实验室的主要任务是：</w:t>
                  </w:r>
                </w:p>
                <w:p w:rsidR="003304BF" w:rsidRDefault="007738B7" w:rsidP="003304B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（一）根据我省经济和社会发展的需要，针对高技术产业和可持续发展领域的重大科技问题，开展创新性研究，制定国家或行业技术标准，获取原始创新成果和自主知识产权，培育产业技术源；</w:t>
                  </w:r>
                </w:p>
                <w:p w:rsidR="003304BF" w:rsidRDefault="007738B7" w:rsidP="003304B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（二）加强产学研合作和成果应用转化，实施产学研联</w:t>
                  </w:r>
                  <w:r w:rsidRPr="0088324E">
                    <w:rPr>
                      <w:rFonts w:asciiTheme="minorEastAsia" w:hAnsiTheme="minorEastAsia" w:cs="宋体"/>
                      <w:kern w:val="0"/>
                      <w:sz w:val="28"/>
                      <w:szCs w:val="28"/>
                    </w:rPr>
                    <w:lastRenderedPageBreak/>
                    <w:t>合共建，接受相关产业领域企业等单位的委托开展研究与开发，推动形成产学研战略联盟，为产业技术创新、社会发展提供技术支撑</w:t>
                  </w:r>
                  <w:r w:rsidR="00474BBA">
                    <w:rPr>
                      <w:rFonts w:asciiTheme="minorEastAsia" w:hAnsiTheme="minorEastAsia" w:cs="宋体" w:hint="eastAsia"/>
                      <w:kern w:val="0"/>
                      <w:sz w:val="28"/>
                      <w:szCs w:val="28"/>
                    </w:rPr>
                    <w:t>；</w:t>
                  </w:r>
                </w:p>
                <w:p w:rsidR="00474BBA" w:rsidRDefault="007738B7" w:rsidP="00474BBA">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（三）招引和聚集相关领域技（学）术带头人，培养有望成为院士的科学家、知名学者等高层次科技领军人才，创建高水平技术创新和科技创业团队；</w:t>
                  </w:r>
                </w:p>
                <w:p w:rsidR="007738B7" w:rsidRPr="0088324E" w:rsidRDefault="007738B7" w:rsidP="00474BBA">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（四）联合高等学校、科研院所等科教资源，面向企业培养研究生导师（兼职），面向企业招收和培养研究生，联合共建博士后工作站、流动站，面向社会开展技术人员培训；</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（五）面向企业及社会开放科技资源，发布开放工作信息，设立开放课题基金，强化技术辐射和科普宣传，带动行业技术进步，营造全民科技创新氛围；</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（六）加强国内外学术合作交流，瞄准国际技术前沿，推动先进技术的引进、消化、吸收和再创新。</w:t>
                  </w:r>
                </w:p>
                <w:p w:rsidR="007738B7" w:rsidRPr="0088324E" w:rsidRDefault="007738B7" w:rsidP="0032511F">
                  <w:pPr>
                    <w:widowControl/>
                    <w:adjustRightInd w:val="0"/>
                    <w:snapToGrid w:val="0"/>
                    <w:spacing w:line="560" w:lineRule="exact"/>
                    <w:ind w:firstLineChars="200" w:firstLine="560"/>
                    <w:jc w:val="center"/>
                    <w:rPr>
                      <w:rFonts w:asciiTheme="minorEastAsia" w:hAnsiTheme="minorEastAsia" w:cs="宋体"/>
                      <w:kern w:val="0"/>
                      <w:sz w:val="28"/>
                      <w:szCs w:val="28"/>
                    </w:rPr>
                  </w:pPr>
                  <w:r w:rsidRPr="0088324E">
                    <w:rPr>
                      <w:rFonts w:asciiTheme="minorEastAsia" w:hAnsiTheme="minorEastAsia" w:cs="宋体"/>
                      <w:kern w:val="0"/>
                      <w:sz w:val="28"/>
                      <w:szCs w:val="28"/>
                    </w:rPr>
                    <w:t>第二章  职责分工</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 第五条 省科学技术厅（以下简称“省科技厅”）会同省财政厅根据全省科技经济发展需要，统筹规划，组织</w:t>
                  </w:r>
                  <w:proofErr w:type="gramStart"/>
                  <w:r w:rsidRPr="0088324E">
                    <w:rPr>
                      <w:rFonts w:asciiTheme="minorEastAsia" w:hAnsiTheme="minorEastAsia" w:cs="宋体"/>
                      <w:kern w:val="0"/>
                      <w:sz w:val="28"/>
                      <w:szCs w:val="28"/>
                    </w:rPr>
                    <w:t>实施省</w:t>
                  </w:r>
                  <w:proofErr w:type="gramEnd"/>
                  <w:r w:rsidRPr="0088324E">
                    <w:rPr>
                      <w:rFonts w:asciiTheme="minorEastAsia" w:hAnsiTheme="minorEastAsia" w:cs="宋体"/>
                      <w:kern w:val="0"/>
                      <w:sz w:val="28"/>
                      <w:szCs w:val="28"/>
                    </w:rPr>
                    <w:t>重点实验室的组建和运行管理工作。省有关厅局或省辖市科技行政管理部门（以下简称“主管部门”）具体负责归口管理的省重点实验室建设的组织实施和日常管理工作。省重点实验室承担单位及其共建单位具体负责省重点实验室的实施和日常运行。</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第六条 相关管理部门的具体职责是：</w:t>
                  </w:r>
                </w:p>
                <w:p w:rsidR="006D34D9" w:rsidRDefault="007738B7" w:rsidP="006D34D9">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（一）省科技厅</w:t>
                  </w:r>
                </w:p>
                <w:p w:rsidR="006D34D9" w:rsidRDefault="007738B7" w:rsidP="006D34D9">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lastRenderedPageBreak/>
                    <w:t>1、负责</w:t>
                  </w:r>
                  <w:proofErr w:type="gramStart"/>
                  <w:r w:rsidRPr="0088324E">
                    <w:rPr>
                      <w:rFonts w:asciiTheme="minorEastAsia" w:hAnsiTheme="minorEastAsia" w:cs="宋体"/>
                      <w:kern w:val="0"/>
                      <w:sz w:val="28"/>
                      <w:szCs w:val="28"/>
                    </w:rPr>
                    <w:t>制定省</w:t>
                  </w:r>
                  <w:proofErr w:type="gramEnd"/>
                  <w:r w:rsidRPr="0088324E">
                    <w:rPr>
                      <w:rFonts w:asciiTheme="minorEastAsia" w:hAnsiTheme="minorEastAsia" w:cs="宋体"/>
                      <w:kern w:val="0"/>
                      <w:sz w:val="28"/>
                      <w:szCs w:val="28"/>
                    </w:rPr>
                    <w:t>重点实验室建设的总体规划；</w:t>
                  </w:r>
                </w:p>
                <w:p w:rsidR="007738B7" w:rsidRPr="0088324E" w:rsidRDefault="007738B7" w:rsidP="006D34D9">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2、负责</w:t>
                  </w:r>
                  <w:proofErr w:type="gramStart"/>
                  <w:r w:rsidRPr="0088324E">
                    <w:rPr>
                      <w:rFonts w:asciiTheme="minorEastAsia" w:hAnsiTheme="minorEastAsia" w:cs="宋体"/>
                      <w:kern w:val="0"/>
                      <w:sz w:val="28"/>
                      <w:szCs w:val="28"/>
                    </w:rPr>
                    <w:t>编制省</w:t>
                  </w:r>
                  <w:proofErr w:type="gramEnd"/>
                  <w:r w:rsidRPr="0088324E">
                    <w:rPr>
                      <w:rFonts w:asciiTheme="minorEastAsia" w:hAnsiTheme="minorEastAsia" w:cs="宋体"/>
                      <w:kern w:val="0"/>
                      <w:sz w:val="28"/>
                      <w:szCs w:val="28"/>
                    </w:rPr>
                    <w:t>重点实验室建设的年度计划与经费预算；</w:t>
                  </w:r>
                </w:p>
                <w:p w:rsidR="007738B7" w:rsidRPr="0088324E" w:rsidRDefault="007738B7" w:rsidP="006D34D9">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3、负责组织省重点实验室建设的检查、监督和验收以及经费预算的评估审核；</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4、会同省财政厅</w:t>
                  </w:r>
                  <w:proofErr w:type="gramStart"/>
                  <w:r w:rsidRPr="0088324E">
                    <w:rPr>
                      <w:rFonts w:asciiTheme="minorEastAsia" w:hAnsiTheme="minorEastAsia" w:cs="宋体"/>
                      <w:kern w:val="0"/>
                      <w:sz w:val="28"/>
                      <w:szCs w:val="28"/>
                    </w:rPr>
                    <w:t>制定省</w:t>
                  </w:r>
                  <w:proofErr w:type="gramEnd"/>
                  <w:r w:rsidRPr="0088324E">
                    <w:rPr>
                      <w:rFonts w:asciiTheme="minorEastAsia" w:hAnsiTheme="minorEastAsia" w:cs="宋体"/>
                      <w:kern w:val="0"/>
                      <w:sz w:val="28"/>
                      <w:szCs w:val="28"/>
                    </w:rPr>
                    <w:t>重点实验室的运行绩效考核评估指标体系，组织运行绩效评估和年度考核；</w:t>
                  </w:r>
                </w:p>
                <w:p w:rsidR="007738B7" w:rsidRPr="0088324E" w:rsidRDefault="007738B7" w:rsidP="006D34D9">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5、负责审定和</w:t>
                  </w:r>
                  <w:proofErr w:type="gramStart"/>
                  <w:r w:rsidRPr="0088324E">
                    <w:rPr>
                      <w:rFonts w:asciiTheme="minorEastAsia" w:hAnsiTheme="minorEastAsia" w:cs="宋体"/>
                      <w:kern w:val="0"/>
                      <w:sz w:val="28"/>
                      <w:szCs w:val="28"/>
                    </w:rPr>
                    <w:t>聘任省</w:t>
                  </w:r>
                  <w:proofErr w:type="gramEnd"/>
                  <w:r w:rsidRPr="0088324E">
                    <w:rPr>
                      <w:rFonts w:asciiTheme="minorEastAsia" w:hAnsiTheme="minorEastAsia" w:cs="宋体"/>
                      <w:kern w:val="0"/>
                      <w:sz w:val="28"/>
                      <w:szCs w:val="28"/>
                    </w:rPr>
                    <w:t>重点实验室学术委员会组成人员。</w:t>
                  </w:r>
                </w:p>
                <w:p w:rsidR="007738B7" w:rsidRPr="0088324E" w:rsidRDefault="007738B7" w:rsidP="006D34D9">
                  <w:pPr>
                    <w:widowControl/>
                    <w:adjustRightInd w:val="0"/>
                    <w:snapToGrid w:val="0"/>
                    <w:spacing w:line="560" w:lineRule="exact"/>
                    <w:ind w:firstLineChars="200" w:firstLine="560"/>
                    <w:jc w:val="left"/>
                    <w:rPr>
                      <w:rFonts w:asciiTheme="minorEastAsia" w:hAnsiTheme="minorEastAsia" w:cs="宋体"/>
                      <w:kern w:val="0"/>
                      <w:sz w:val="28"/>
                      <w:szCs w:val="28"/>
                    </w:rPr>
                  </w:pPr>
                  <w:r w:rsidRPr="0088324E">
                    <w:rPr>
                      <w:rFonts w:asciiTheme="minorEastAsia" w:hAnsiTheme="minorEastAsia" w:cs="宋体"/>
                      <w:kern w:val="0"/>
                      <w:sz w:val="28"/>
                      <w:szCs w:val="28"/>
                    </w:rPr>
                    <w:t>省科技厅委托省科技条件管理服务中心具体负责省重点实验室的相关管理服务工作。</w:t>
                  </w:r>
                </w:p>
                <w:p w:rsidR="007738B7" w:rsidRPr="0088324E" w:rsidRDefault="007738B7" w:rsidP="00D2769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（二）省财政厅</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1、负责</w:t>
                  </w:r>
                  <w:proofErr w:type="gramStart"/>
                  <w:r w:rsidRPr="0088324E">
                    <w:rPr>
                      <w:rFonts w:asciiTheme="minorEastAsia" w:hAnsiTheme="minorEastAsia" w:cs="宋体"/>
                      <w:kern w:val="0"/>
                      <w:sz w:val="28"/>
                      <w:szCs w:val="28"/>
                    </w:rPr>
                    <w:t>审批省</w:t>
                  </w:r>
                  <w:proofErr w:type="gramEnd"/>
                  <w:r w:rsidRPr="0088324E">
                    <w:rPr>
                      <w:rFonts w:asciiTheme="minorEastAsia" w:hAnsiTheme="minorEastAsia" w:cs="宋体"/>
                      <w:kern w:val="0"/>
                      <w:sz w:val="28"/>
                      <w:szCs w:val="28"/>
                    </w:rPr>
                    <w:t>重点实验室建设的年度经费预算，并安排必要的建设经费和运行补贴经费；</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2、会同省科技厅评估审核省重点实验室的建设经费预算，检查、监督省重点实验室建设经费的管理、使用情况；</w:t>
                  </w:r>
                </w:p>
                <w:p w:rsidR="007738B7" w:rsidRPr="0088324E" w:rsidRDefault="007738B7" w:rsidP="00D2769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3、会同省科技厅组织对省重点实验室建设的检查、监督和验收；</w:t>
                  </w:r>
                </w:p>
                <w:p w:rsidR="007738B7" w:rsidRPr="0088324E" w:rsidRDefault="007738B7" w:rsidP="00D2769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4、会同省科技厅</w:t>
                  </w:r>
                  <w:proofErr w:type="gramStart"/>
                  <w:r w:rsidRPr="0088324E">
                    <w:rPr>
                      <w:rFonts w:asciiTheme="minorEastAsia" w:hAnsiTheme="minorEastAsia" w:cs="宋体"/>
                      <w:kern w:val="0"/>
                      <w:sz w:val="28"/>
                      <w:szCs w:val="28"/>
                    </w:rPr>
                    <w:t>制定省</w:t>
                  </w:r>
                  <w:proofErr w:type="gramEnd"/>
                  <w:r w:rsidRPr="0088324E">
                    <w:rPr>
                      <w:rFonts w:asciiTheme="minorEastAsia" w:hAnsiTheme="minorEastAsia" w:cs="宋体"/>
                      <w:kern w:val="0"/>
                      <w:sz w:val="28"/>
                      <w:szCs w:val="28"/>
                    </w:rPr>
                    <w:t>重点实验室运行绩效考核评估指标体系，并对其建设、运行情况进行绩效评价。</w:t>
                  </w:r>
                </w:p>
                <w:p w:rsidR="007738B7" w:rsidRPr="0088324E" w:rsidRDefault="007738B7" w:rsidP="00D2769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（三）主管部门</w:t>
                  </w:r>
                </w:p>
                <w:p w:rsidR="00D2769F" w:rsidRDefault="007738B7" w:rsidP="0032511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1、负责本行业、本地区拟建的省重点实验室组织与推荐工作；</w:t>
                  </w:r>
                </w:p>
                <w:p w:rsidR="007738B7" w:rsidRPr="0088324E" w:rsidRDefault="007738B7" w:rsidP="0032511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2、负责组织实施本行业、本地区省重点实验室建设，指导省重点实验室的运行和管理；</w:t>
                  </w:r>
                </w:p>
                <w:p w:rsidR="007738B7" w:rsidRPr="0088324E" w:rsidRDefault="007738B7" w:rsidP="00D2769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3、负责落实省重点实验室建设的配套经费；</w:t>
                  </w:r>
                </w:p>
                <w:p w:rsidR="007738B7" w:rsidRPr="0088324E" w:rsidRDefault="007738B7" w:rsidP="00D2769F">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lastRenderedPageBreak/>
                    <w:t>4、负责协调省重点实验室建设单位与共建或合作单位的关系。</w:t>
                  </w:r>
                </w:p>
                <w:p w:rsidR="007738B7" w:rsidRPr="0088324E" w:rsidRDefault="007738B7" w:rsidP="0032511F">
                  <w:pPr>
                    <w:widowControl/>
                    <w:adjustRightInd w:val="0"/>
                    <w:snapToGrid w:val="0"/>
                    <w:spacing w:line="560" w:lineRule="exact"/>
                    <w:ind w:firstLineChars="200" w:firstLine="560"/>
                    <w:jc w:val="center"/>
                    <w:rPr>
                      <w:rFonts w:asciiTheme="minorEastAsia" w:hAnsiTheme="minorEastAsia" w:cs="宋体"/>
                      <w:kern w:val="0"/>
                      <w:sz w:val="28"/>
                      <w:szCs w:val="28"/>
                    </w:rPr>
                  </w:pPr>
                  <w:r w:rsidRPr="0088324E">
                    <w:rPr>
                      <w:rFonts w:asciiTheme="minorEastAsia" w:hAnsiTheme="minorEastAsia" w:cs="宋体"/>
                      <w:kern w:val="0"/>
                      <w:sz w:val="28"/>
                      <w:szCs w:val="28"/>
                    </w:rPr>
                    <w:t>第三章  立项管理</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第七条 省科技厅根据全省科技发展规划、工作重点和经费预算，</w:t>
                  </w:r>
                  <w:proofErr w:type="gramStart"/>
                  <w:r w:rsidRPr="0088324E">
                    <w:rPr>
                      <w:rFonts w:asciiTheme="minorEastAsia" w:hAnsiTheme="minorEastAsia" w:cs="宋体"/>
                      <w:kern w:val="0"/>
                      <w:sz w:val="28"/>
                      <w:szCs w:val="28"/>
                    </w:rPr>
                    <w:t>提出省</w:t>
                  </w:r>
                  <w:proofErr w:type="gramEnd"/>
                  <w:r w:rsidRPr="0088324E">
                    <w:rPr>
                      <w:rFonts w:asciiTheme="minorEastAsia" w:hAnsiTheme="minorEastAsia" w:cs="宋体"/>
                      <w:kern w:val="0"/>
                      <w:sz w:val="28"/>
                      <w:szCs w:val="28"/>
                    </w:rPr>
                    <w:t>重点实验室的年度计划和组建要求，采用自主申报和公开招标的方式组建。</w:t>
                  </w:r>
                </w:p>
                <w:p w:rsidR="00177DC7" w:rsidRDefault="007738B7" w:rsidP="00177DC7">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第八条 组建省重点实验室的单位必须具备以下基本条件：</w:t>
                  </w:r>
                </w:p>
                <w:p w:rsidR="007738B7" w:rsidRPr="0088324E" w:rsidRDefault="007738B7" w:rsidP="00177DC7">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一）属于相对独立的研究开发实体，如企业的技术中心、研究所，高等学校内设的相关领域的研究中心（所）、高技术研究院等，且具有一定规模的技术装备和相对集中的设施场所，初步形成有利于面向社会开放、促进成果推广的管理运行机制，具备产学研合作和成果转化的成功经验。</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（二）拥有学术水平高、组织能力强、学风严谨、勇于创新的技（学）术带头人及一支科研业绩优秀、创业意识浓厚、精干高效、结构合理的人才团队。项目负责人具有较高的组织管理与协调能力。</w:t>
                  </w:r>
                </w:p>
                <w:p w:rsidR="007738B7" w:rsidRPr="0088324E" w:rsidRDefault="007738B7" w:rsidP="00177DC7">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三）研究领域符合国家和省有关科技发展政策，并且在某一应用基础和高技术研究方向具有明显优势，前期工作基础较好，以往科研成绩突出，拥有国内领先的科研成果，具备承担国家及省重大科技任务的能力。</w:t>
                  </w:r>
                </w:p>
                <w:p w:rsidR="007738B7" w:rsidRPr="0088324E" w:rsidRDefault="007738B7" w:rsidP="00177DC7">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（四）社会信誉度好，经济实力较强，能够提供保证省重点实验室开展科研、学术活动和实施成果转化的自筹资金、技术支撑和后勤保障。</w:t>
                  </w:r>
                </w:p>
                <w:p w:rsidR="007738B7" w:rsidRPr="0088324E" w:rsidRDefault="007738B7" w:rsidP="00177DC7">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lastRenderedPageBreak/>
                    <w:t>第九条 省重点实验室组建一般由申报单位提出申请、主管部门择优推荐并组织编报项目（预）可行性研究报告，省</w:t>
                  </w:r>
                  <w:proofErr w:type="gramStart"/>
                  <w:r w:rsidRPr="0088324E">
                    <w:rPr>
                      <w:rFonts w:asciiTheme="minorEastAsia" w:hAnsiTheme="minorEastAsia" w:cs="宋体"/>
                      <w:kern w:val="0"/>
                      <w:sz w:val="28"/>
                      <w:szCs w:val="28"/>
                    </w:rPr>
                    <w:t>科技厅经专家</w:t>
                  </w:r>
                  <w:proofErr w:type="gramEnd"/>
                  <w:r w:rsidRPr="0088324E">
                    <w:rPr>
                      <w:rFonts w:asciiTheme="minorEastAsia" w:hAnsiTheme="minorEastAsia" w:cs="宋体"/>
                      <w:kern w:val="0"/>
                      <w:sz w:val="28"/>
                      <w:szCs w:val="28"/>
                    </w:rPr>
                    <w:t>咨询、现场考察及专家论证（技术论证和预算评估）通过后，由申报单位根据专家论证的可行性研究报告有关内容编制项目计划任务书，并按要求与省科技厅</w:t>
                  </w:r>
                  <w:proofErr w:type="gramStart"/>
                  <w:r w:rsidRPr="0088324E">
                    <w:rPr>
                      <w:rFonts w:asciiTheme="minorEastAsia" w:hAnsiTheme="minorEastAsia" w:cs="宋体"/>
                      <w:kern w:val="0"/>
                      <w:sz w:val="28"/>
                      <w:szCs w:val="28"/>
                    </w:rPr>
                    <w:t>签定</w:t>
                  </w:r>
                  <w:proofErr w:type="gramEnd"/>
                  <w:r w:rsidRPr="0088324E">
                    <w:rPr>
                      <w:rFonts w:asciiTheme="minorEastAsia" w:hAnsiTheme="minorEastAsia" w:cs="宋体"/>
                      <w:kern w:val="0"/>
                      <w:sz w:val="28"/>
                      <w:szCs w:val="28"/>
                    </w:rPr>
                    <w:t>科技项目合同。</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第十条 省重点实验室实行“产学研联合共建”一票否决制度。项目立项前必须签订产学研联合共建协议，明确共建各方的任务分工、经费投入、人才培养、成果转化等方面的职责，明确创新成果的分配权益。无产学研联合共建协议的，不予立项。优先支持建在高新技术产业开发区、特色产业基地等各类科技园区和重点产业领域龙头骨干企业的省重点实验室。</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第十一条 对我省研发基础好、竞争性强，具备招投标条件的省重点实验室，省科技厅将会同省财政厅采取公开招标的方式组织建设。</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第十二条 省重点实验室项目计划任务书、科技项目合同是项目考核验收的主要依据，具有法律约束力。逾期</w:t>
                  </w:r>
                  <w:proofErr w:type="gramStart"/>
                  <w:r w:rsidRPr="0088324E">
                    <w:rPr>
                      <w:rFonts w:asciiTheme="minorEastAsia" w:hAnsiTheme="minorEastAsia" w:cs="宋体"/>
                      <w:kern w:val="0"/>
                      <w:sz w:val="28"/>
                      <w:szCs w:val="28"/>
                    </w:rPr>
                    <w:t>不签定</w:t>
                  </w:r>
                  <w:proofErr w:type="gramEnd"/>
                  <w:r w:rsidRPr="0088324E">
                    <w:rPr>
                      <w:rFonts w:asciiTheme="minorEastAsia" w:hAnsiTheme="minorEastAsia" w:cs="宋体"/>
                      <w:kern w:val="0"/>
                      <w:sz w:val="28"/>
                      <w:szCs w:val="28"/>
                    </w:rPr>
                    <w:t>科技项目合同或合同主要指标达不到立项规定要求的，取消项目立项。</w:t>
                  </w:r>
                </w:p>
                <w:p w:rsidR="007738B7" w:rsidRPr="0088324E" w:rsidRDefault="007738B7" w:rsidP="0032511F">
                  <w:pPr>
                    <w:widowControl/>
                    <w:adjustRightInd w:val="0"/>
                    <w:snapToGrid w:val="0"/>
                    <w:spacing w:line="560" w:lineRule="exact"/>
                    <w:ind w:firstLineChars="200" w:firstLine="560"/>
                    <w:jc w:val="center"/>
                    <w:rPr>
                      <w:rFonts w:asciiTheme="minorEastAsia" w:hAnsiTheme="minorEastAsia" w:cs="宋体"/>
                      <w:kern w:val="0"/>
                      <w:sz w:val="28"/>
                      <w:szCs w:val="28"/>
                    </w:rPr>
                  </w:pPr>
                  <w:r w:rsidRPr="0088324E">
                    <w:rPr>
                      <w:rFonts w:asciiTheme="minorEastAsia" w:hAnsiTheme="minorEastAsia" w:cs="宋体"/>
                      <w:kern w:val="0"/>
                      <w:sz w:val="28"/>
                      <w:szCs w:val="28"/>
                    </w:rPr>
                    <w:t>第四章  实施与验收</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第十三条 省重点实验室建设期限一般不超过3年，建设期间，须定期向主管部门及省科技厅、财政厅报告建设进展及运行情况。立项后一年内，省科技厅依据科技项目合同</w:t>
                  </w:r>
                  <w:r w:rsidRPr="0088324E">
                    <w:rPr>
                      <w:rFonts w:asciiTheme="minorEastAsia" w:hAnsiTheme="minorEastAsia" w:cs="宋体"/>
                      <w:kern w:val="0"/>
                      <w:sz w:val="28"/>
                      <w:szCs w:val="28"/>
                    </w:rPr>
                    <w:lastRenderedPageBreak/>
                    <w:t>和计划任务书对项目实施进展情况进行中期检查，中期检查结果作为项目结转经费分年度拨款的主要依据。</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第十四条 省重点实验室建设运行期间，应严格执行《江苏省科技计划项目实施管理办法》的各项规定。项目负责人（省重点实验室主任）连续半年以上</w:t>
                  </w:r>
                  <w:proofErr w:type="gramStart"/>
                  <w:r w:rsidRPr="0088324E">
                    <w:rPr>
                      <w:rFonts w:asciiTheme="minorEastAsia" w:hAnsiTheme="minorEastAsia" w:cs="宋体"/>
                      <w:kern w:val="0"/>
                      <w:sz w:val="28"/>
                      <w:szCs w:val="28"/>
                    </w:rPr>
                    <w:t>不</w:t>
                  </w:r>
                  <w:proofErr w:type="gramEnd"/>
                  <w:r w:rsidRPr="0088324E">
                    <w:rPr>
                      <w:rFonts w:asciiTheme="minorEastAsia" w:hAnsiTheme="minorEastAsia" w:cs="宋体"/>
                      <w:kern w:val="0"/>
                      <w:sz w:val="28"/>
                      <w:szCs w:val="28"/>
                    </w:rPr>
                    <w:t>在岗时，应及时调整并报主管部门和省科技厅备案。建设内容、目标任务确需调整的，须报省科技厅批准。</w:t>
                  </w:r>
                </w:p>
                <w:p w:rsidR="007738B7" w:rsidRPr="0088324E" w:rsidRDefault="007738B7" w:rsidP="00687E07">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第十五条 省重点实验室建设任务完成后，承担单位应及时提出验收申请。验收按照《江苏省科技计划项目验收管理办法》执行。</w:t>
                  </w:r>
                </w:p>
                <w:p w:rsidR="007738B7" w:rsidRPr="0088324E" w:rsidRDefault="007738B7" w:rsidP="00687E07">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第十六条 省重点实验室建设项目有下列情况之一的,由承担单位提出申请中止报告，经主管部门签署意见后报省科技厅审批。</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1、共建合作关系、项目负责人、主要骨干技术人员等发生重大变化，导致项目已无法继续实施的；</w:t>
                  </w:r>
                </w:p>
                <w:p w:rsidR="00687E07" w:rsidRDefault="007738B7" w:rsidP="00687E07">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2、承担单位发生重大变故，自筹经费不能足额到位，难以完成建设任务的；</w:t>
                  </w:r>
                </w:p>
                <w:p w:rsidR="007738B7" w:rsidRPr="0088324E" w:rsidRDefault="007738B7" w:rsidP="00687E07">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3、其他不可抗拒的因素造成项目不能继续实施的。</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第十七条 省重点实验室建设项目有下列情况之一的,省</w:t>
                  </w:r>
                  <w:proofErr w:type="gramStart"/>
                  <w:r w:rsidRPr="0088324E">
                    <w:rPr>
                      <w:rFonts w:asciiTheme="minorEastAsia" w:hAnsiTheme="minorEastAsia" w:cs="宋体"/>
                      <w:kern w:val="0"/>
                      <w:sz w:val="28"/>
                      <w:szCs w:val="28"/>
                    </w:rPr>
                    <w:t>科技厅视情节</w:t>
                  </w:r>
                  <w:proofErr w:type="gramEnd"/>
                  <w:r w:rsidRPr="0088324E">
                    <w:rPr>
                      <w:rFonts w:asciiTheme="minorEastAsia" w:hAnsiTheme="minorEastAsia" w:cs="宋体"/>
                      <w:kern w:val="0"/>
                      <w:sz w:val="28"/>
                      <w:szCs w:val="28"/>
                    </w:rPr>
                    <w:t>轻重予以缓拨经费、停止拨款、通报批评、强制中止或撤销项目。</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1、存在弄虚作假或违反有关经费管理规定的；</w:t>
                  </w:r>
                </w:p>
                <w:p w:rsidR="007738B7" w:rsidRPr="0088324E" w:rsidRDefault="007738B7" w:rsidP="00687E07">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2、项目执行不力，未能取得实质性进展、进度严重滞后于合同规定的，或不能按期完成建设任务，超期二年以上不</w:t>
                  </w:r>
                  <w:r w:rsidRPr="0088324E">
                    <w:rPr>
                      <w:rFonts w:asciiTheme="minorEastAsia" w:hAnsiTheme="minorEastAsia" w:cs="宋体"/>
                      <w:kern w:val="0"/>
                      <w:sz w:val="28"/>
                      <w:szCs w:val="28"/>
                    </w:rPr>
                    <w:lastRenderedPageBreak/>
                    <w:t>能通过验收的；</w:t>
                  </w:r>
                </w:p>
                <w:p w:rsidR="007738B7" w:rsidRPr="0088324E" w:rsidRDefault="007738B7" w:rsidP="00687E07">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3、无故不接受省科技厅、财政厅和主管部门对项目检查、监督、审计和评估的；</w:t>
                  </w:r>
                </w:p>
                <w:p w:rsidR="007738B7" w:rsidRPr="0088324E" w:rsidRDefault="007738B7" w:rsidP="00687E07">
                  <w:pPr>
                    <w:widowControl/>
                    <w:adjustRightInd w:val="0"/>
                    <w:snapToGrid w:val="0"/>
                    <w:spacing w:line="560" w:lineRule="exact"/>
                    <w:ind w:firstLineChars="100" w:firstLine="280"/>
                    <w:rPr>
                      <w:rFonts w:asciiTheme="minorEastAsia" w:hAnsiTheme="minorEastAsia" w:cs="宋体"/>
                      <w:kern w:val="0"/>
                      <w:sz w:val="28"/>
                      <w:szCs w:val="28"/>
                    </w:rPr>
                  </w:pPr>
                  <w:r w:rsidRPr="0088324E">
                    <w:rPr>
                      <w:rFonts w:asciiTheme="minorEastAsia" w:hAnsiTheme="minorEastAsia" w:cs="宋体"/>
                      <w:kern w:val="0"/>
                      <w:sz w:val="28"/>
                      <w:szCs w:val="28"/>
                    </w:rPr>
                    <w:t xml:space="preserve"> 4、承担单位从事的主导行业或产权发生重大变化，不能保证省重点实验室功能正常发挥的。</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第十八条  凡中止或撤销的项目，省科技厅、财政厅将对其进行清查和审计。项目负责人、承担单位应积极配合及时清理</w:t>
                  </w:r>
                  <w:proofErr w:type="gramStart"/>
                  <w:r w:rsidRPr="0088324E">
                    <w:rPr>
                      <w:rFonts w:asciiTheme="minorEastAsia" w:hAnsiTheme="minorEastAsia" w:cs="宋体"/>
                      <w:kern w:val="0"/>
                      <w:sz w:val="28"/>
                      <w:szCs w:val="28"/>
                    </w:rPr>
                    <w:t>帐目</w:t>
                  </w:r>
                  <w:proofErr w:type="gramEnd"/>
                  <w:r w:rsidRPr="0088324E">
                    <w:rPr>
                      <w:rFonts w:asciiTheme="minorEastAsia" w:hAnsiTheme="minorEastAsia" w:cs="宋体"/>
                      <w:kern w:val="0"/>
                      <w:sz w:val="28"/>
                      <w:szCs w:val="28"/>
                    </w:rPr>
                    <w:t>与资产，编制决算报表及资产清单。省拨剩余经费按原渠道归还，已形成的资产按照国家有关规定处置。项目被中止和撤销后的2年内，承担单位不得申报省科技计划项目，其主管部门不得再</w:t>
                  </w:r>
                  <w:proofErr w:type="gramStart"/>
                  <w:r w:rsidRPr="0088324E">
                    <w:rPr>
                      <w:rFonts w:asciiTheme="minorEastAsia" w:hAnsiTheme="minorEastAsia" w:cs="宋体"/>
                      <w:kern w:val="0"/>
                      <w:sz w:val="28"/>
                      <w:szCs w:val="28"/>
                    </w:rPr>
                    <w:t>推荐省</w:t>
                  </w:r>
                  <w:proofErr w:type="gramEnd"/>
                  <w:r w:rsidRPr="0088324E">
                    <w:rPr>
                      <w:rFonts w:asciiTheme="minorEastAsia" w:hAnsiTheme="minorEastAsia" w:cs="宋体"/>
                      <w:kern w:val="0"/>
                      <w:sz w:val="28"/>
                      <w:szCs w:val="28"/>
                    </w:rPr>
                    <w:t>重点实验室建设项目。</w:t>
                  </w:r>
                </w:p>
                <w:p w:rsidR="007738B7" w:rsidRPr="0088324E" w:rsidRDefault="007738B7" w:rsidP="0032511F">
                  <w:pPr>
                    <w:widowControl/>
                    <w:adjustRightInd w:val="0"/>
                    <w:snapToGrid w:val="0"/>
                    <w:spacing w:line="560" w:lineRule="exact"/>
                    <w:ind w:firstLineChars="200" w:firstLine="560"/>
                    <w:jc w:val="center"/>
                    <w:rPr>
                      <w:rFonts w:asciiTheme="minorEastAsia" w:hAnsiTheme="minorEastAsia" w:cs="宋体"/>
                      <w:kern w:val="0"/>
                      <w:sz w:val="28"/>
                      <w:szCs w:val="28"/>
                    </w:rPr>
                  </w:pPr>
                  <w:r w:rsidRPr="0088324E">
                    <w:rPr>
                      <w:rFonts w:asciiTheme="minorEastAsia" w:hAnsiTheme="minorEastAsia" w:cs="宋体"/>
                      <w:kern w:val="0"/>
                      <w:sz w:val="28"/>
                      <w:szCs w:val="28"/>
                    </w:rPr>
                    <w:t>第五章  经费管理</w:t>
                  </w:r>
                </w:p>
                <w:p w:rsidR="006C62C4" w:rsidRDefault="007738B7" w:rsidP="006C62C4">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第十九条 省重点实验室建设所需的资金，由省财政、主管部门及承担单位、共建或合作单位共同筹集。经费预算实施评估审核制度，经评估审核合格后立项建设。经批准的经费预算必须严格执行，一般不做变更，确有必要调整时，应按规定程序重新上报审批。</w:t>
                  </w:r>
                </w:p>
                <w:p w:rsidR="007738B7" w:rsidRPr="0088324E" w:rsidRDefault="007738B7" w:rsidP="006C62C4">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第二十条 省重点实验室建设经费应单独立账，专款专用，省拨经费及主管部门配套经费主要用于购置开展科学研究所必需的关键仪器、设备、软件，以及人才的引进和培养等。项目建设用房及水、电、气等配套条件，主要通过主管部门匹配或自筹解决，也可申请政府基本建设专项经费支持。新购置的大型仪器、设备应按照《江苏省省级新购大型科学仪器设备联合评议工作管理办法》进行评议，购买后应标注</w:t>
                  </w:r>
                  <w:r w:rsidRPr="0088324E">
                    <w:rPr>
                      <w:rFonts w:asciiTheme="minorEastAsia" w:hAnsiTheme="minorEastAsia" w:cs="宋体"/>
                      <w:kern w:val="0"/>
                      <w:sz w:val="28"/>
                      <w:szCs w:val="28"/>
                    </w:rPr>
                    <w:lastRenderedPageBreak/>
                    <w:t>“江苏省高技术研究重点实验室建设项目资助设备”字样，并纳入省大型科学仪器设备协作网。</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第二十一条 省重点实验室建设的省拨经费实行一次核定、分期拨款的办法。承担单位及其主管部门约定的配套经费须在立项建设后按项目合同进度到位，否则将停拨后续建设经费。项目未按计划实施的，缓拨后续建设经费。</w:t>
                  </w:r>
                </w:p>
                <w:p w:rsidR="007738B7" w:rsidRPr="0088324E" w:rsidRDefault="007738B7" w:rsidP="0032511F">
                  <w:pPr>
                    <w:widowControl/>
                    <w:adjustRightInd w:val="0"/>
                    <w:snapToGrid w:val="0"/>
                    <w:spacing w:line="560" w:lineRule="exact"/>
                    <w:ind w:firstLineChars="200" w:firstLine="560"/>
                    <w:jc w:val="center"/>
                    <w:rPr>
                      <w:rFonts w:asciiTheme="minorEastAsia" w:hAnsiTheme="minorEastAsia" w:cs="宋体"/>
                      <w:kern w:val="0"/>
                      <w:sz w:val="28"/>
                      <w:szCs w:val="28"/>
                    </w:rPr>
                  </w:pPr>
                  <w:r w:rsidRPr="0088324E">
                    <w:rPr>
                      <w:rFonts w:asciiTheme="minorEastAsia" w:hAnsiTheme="minorEastAsia" w:cs="宋体"/>
                      <w:kern w:val="0"/>
                      <w:sz w:val="28"/>
                      <w:szCs w:val="28"/>
                    </w:rPr>
                    <w:t>第六章  运行管理</w:t>
                  </w:r>
                </w:p>
                <w:p w:rsidR="006C62C4" w:rsidRDefault="007738B7" w:rsidP="006C62C4">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第二十二条 省重点实验室应建成相对独立的创新研究实体，实行承担单位领导下的主任负责制。实验室主任由承担单位聘任，任期四年；条件成熟的，应面向社会公开招聘。实验室主任应具有较强的责任心并在相关技术领域具有较高威望，具有正高级专业技术职称，年龄一般不超过55</w:t>
                  </w:r>
                  <w:r w:rsidR="006C62C4">
                    <w:rPr>
                      <w:rFonts w:asciiTheme="minorEastAsia" w:hAnsiTheme="minorEastAsia" w:cs="宋体"/>
                      <w:kern w:val="0"/>
                      <w:sz w:val="28"/>
                      <w:szCs w:val="28"/>
                    </w:rPr>
                    <w:t>岁，每年在实验室工作时间一般不少于八个</w:t>
                  </w:r>
                  <w:r w:rsidR="006C62C4">
                    <w:rPr>
                      <w:rFonts w:asciiTheme="minorEastAsia" w:hAnsiTheme="minorEastAsia" w:cs="宋体" w:hint="eastAsia"/>
                      <w:kern w:val="0"/>
                      <w:sz w:val="28"/>
                      <w:szCs w:val="28"/>
                    </w:rPr>
                    <w:t>。</w:t>
                  </w:r>
                </w:p>
                <w:p w:rsidR="007738B7" w:rsidRPr="0088324E" w:rsidRDefault="007738B7" w:rsidP="006C62C4">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第二十三条 省重点实验室须成立学术委员会，负责审议实验室的目标任务、研究方向和年度工作计划，审批开放课题，组织重大学术交流活动及相关技术咨询工作等。学术委员会一般由9－15人组成，其中承担单位的委员不超过总人数的1/3、省外委员不少于1/3，每届任期五年。</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第二十四条 省重点实验室科研用房要相对集中，仪器设备要专管共用，并面向社会及企业开放共享。</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第二十五条 省重点实验室根据运行和发展需要，除保持部分精干的</w:t>
                  </w:r>
                  <w:proofErr w:type="gramStart"/>
                  <w:r w:rsidRPr="0088324E">
                    <w:rPr>
                      <w:rFonts w:asciiTheme="minorEastAsia" w:hAnsiTheme="minorEastAsia" w:cs="宋体"/>
                      <w:kern w:val="0"/>
                      <w:sz w:val="28"/>
                      <w:szCs w:val="28"/>
                    </w:rPr>
                    <w:t>固定管理</w:t>
                  </w:r>
                  <w:proofErr w:type="gramEnd"/>
                  <w:r w:rsidRPr="0088324E">
                    <w:rPr>
                      <w:rFonts w:asciiTheme="minorEastAsia" w:hAnsiTheme="minorEastAsia" w:cs="宋体"/>
                      <w:kern w:val="0"/>
                      <w:sz w:val="28"/>
                      <w:szCs w:val="28"/>
                    </w:rPr>
                    <w:t>人员和科研业务骨干，其他研究人员由实验室主任根据课题任务面向社会进行公开招聘。同时，根据实际需要聘任知名专家为客座研究人员，聘任期一般不超</w:t>
                  </w:r>
                  <w:r w:rsidRPr="0088324E">
                    <w:rPr>
                      <w:rFonts w:asciiTheme="minorEastAsia" w:hAnsiTheme="minorEastAsia" w:cs="宋体"/>
                      <w:kern w:val="0"/>
                      <w:sz w:val="28"/>
                      <w:szCs w:val="28"/>
                    </w:rPr>
                    <w:lastRenderedPageBreak/>
                    <w:t>过2年，保持一定的流动量。</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第二十六条 省重点实验室应根据研究方向面向全国设置开放基金和开放课题。依托高校建设的省重点实验室，要面向全省相关领域的骨干企业开放，并将骨干企业内的高层次专家吸纳为省重点实验室客座教授，参与省重点实验室科研和人才培养工作。</w:t>
                  </w:r>
                </w:p>
                <w:p w:rsidR="007738B7" w:rsidRPr="0088324E" w:rsidRDefault="007738B7" w:rsidP="006C62C4">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第二十七条 省重点实验室的运行费用主要由承担单位自筹解决，并在年度预算中列示。省财政下达的运行补贴经费主要用于支付实验室正常运行及日常管理费用、仪器设备维护、人才培养、开放课题等。</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第二十八条 省重点实验室可按独立机构申报省科技计划项目。</w:t>
                  </w:r>
                  <w:proofErr w:type="gramStart"/>
                  <w:r w:rsidRPr="0088324E">
                    <w:rPr>
                      <w:rFonts w:asciiTheme="minorEastAsia" w:hAnsiTheme="minorEastAsia" w:cs="宋体"/>
                      <w:kern w:val="0"/>
                      <w:sz w:val="28"/>
                      <w:szCs w:val="28"/>
                    </w:rPr>
                    <w:t>鼓励省</w:t>
                  </w:r>
                  <w:proofErr w:type="gramEnd"/>
                  <w:r w:rsidRPr="0088324E">
                    <w:rPr>
                      <w:rFonts w:asciiTheme="minorEastAsia" w:hAnsiTheme="minorEastAsia" w:cs="宋体"/>
                      <w:kern w:val="0"/>
                      <w:sz w:val="28"/>
                      <w:szCs w:val="28"/>
                    </w:rPr>
                    <w:t>重点实验室组织国内外科技资源共同承担国家、部省各类科技计划及政府间国际科技合作项目。</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第二十九条  省重点实验室应强化科学道德建设，加强知识产权保护，尊重他人知识产权。专著、论文、软件、研究成果等均应</w:t>
                  </w:r>
                  <w:proofErr w:type="gramStart"/>
                  <w:r w:rsidRPr="0088324E">
                    <w:rPr>
                      <w:rFonts w:asciiTheme="minorEastAsia" w:hAnsiTheme="minorEastAsia" w:cs="宋体"/>
                      <w:kern w:val="0"/>
                      <w:sz w:val="28"/>
                      <w:szCs w:val="28"/>
                    </w:rPr>
                    <w:t>署重点</w:t>
                  </w:r>
                  <w:proofErr w:type="gramEnd"/>
                  <w:r w:rsidRPr="0088324E">
                    <w:rPr>
                      <w:rFonts w:asciiTheme="minorEastAsia" w:hAnsiTheme="minorEastAsia" w:cs="宋体"/>
                      <w:kern w:val="0"/>
                      <w:sz w:val="28"/>
                      <w:szCs w:val="28"/>
                    </w:rPr>
                    <w:t>实验室的名称，专利申请、技术成果转让、申报</w:t>
                  </w:r>
                  <w:proofErr w:type="gramStart"/>
                  <w:r w:rsidRPr="0088324E">
                    <w:rPr>
                      <w:rFonts w:asciiTheme="minorEastAsia" w:hAnsiTheme="minorEastAsia" w:cs="宋体"/>
                      <w:kern w:val="0"/>
                      <w:sz w:val="28"/>
                      <w:szCs w:val="28"/>
                    </w:rPr>
                    <w:t>奖励按</w:t>
                  </w:r>
                  <w:proofErr w:type="gramEnd"/>
                  <w:r w:rsidRPr="0088324E">
                    <w:rPr>
                      <w:rFonts w:asciiTheme="minorEastAsia" w:hAnsiTheme="minorEastAsia" w:cs="宋体"/>
                      <w:kern w:val="0"/>
                      <w:sz w:val="28"/>
                      <w:szCs w:val="28"/>
                    </w:rPr>
                    <w:t>国家有关规定办理。</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第三十条 省重点实验室应建立健全内部规章制度，加强仪器设备和计算机网络使用，数据、资料、成果的整理应用和推广，实验室污染防治控制等方面的管理。</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第三十一条 省重点实验室须于每年一月底之前向省科技厅上报本年度工作计划、上年度工作总结和有关统计报表，作为重点实验室考核的主要依据。</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第三十二条  省科技厅、财政厅对已建成的省重点实验</w:t>
                  </w:r>
                  <w:r w:rsidRPr="0088324E">
                    <w:rPr>
                      <w:rFonts w:asciiTheme="minorEastAsia" w:hAnsiTheme="minorEastAsia" w:cs="宋体"/>
                      <w:kern w:val="0"/>
                      <w:sz w:val="28"/>
                      <w:szCs w:val="28"/>
                    </w:rPr>
                    <w:lastRenderedPageBreak/>
                    <w:t>室实行动态管理。省科技厅委托中介机构每三年对省重点实验室进行运行绩效考核评估，评估结果向社会发布。评估分为优秀、良好、较差三个等级。对评估优秀的，省科技厅会同财政厅资助适当的滚动支持经费；对评估良好以上的，视其公益程度和贡献大小给予适当的运行补贴经费；对评估较差者给予黄牌警告，连续两次评估较差者，取消其省重点实验室资格，并会同省财政厅对相应资产进行清理，同时该承担单位在2年内不得申报省科技基础设施建设项目。</w:t>
                  </w:r>
                </w:p>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第三十三条 省重点实验室建设和运行情况应通过多种形式向社会公布，接受社会监督；建设和运行成绩显著的，省科技厅将给予表彰奖励。</w:t>
                  </w:r>
                </w:p>
                <w:p w:rsidR="007738B7" w:rsidRPr="0088324E" w:rsidRDefault="007738B7" w:rsidP="0032511F">
                  <w:pPr>
                    <w:widowControl/>
                    <w:adjustRightInd w:val="0"/>
                    <w:snapToGrid w:val="0"/>
                    <w:spacing w:line="560" w:lineRule="exact"/>
                    <w:ind w:firstLineChars="200" w:firstLine="560"/>
                    <w:jc w:val="center"/>
                    <w:rPr>
                      <w:rFonts w:asciiTheme="minorEastAsia" w:hAnsiTheme="minorEastAsia" w:cs="宋体"/>
                      <w:kern w:val="0"/>
                      <w:sz w:val="28"/>
                      <w:szCs w:val="28"/>
                    </w:rPr>
                  </w:pPr>
                  <w:r w:rsidRPr="0088324E">
                    <w:rPr>
                      <w:rFonts w:asciiTheme="minorEastAsia" w:hAnsiTheme="minorEastAsia" w:cs="宋体"/>
                      <w:kern w:val="0"/>
                      <w:sz w:val="28"/>
                      <w:szCs w:val="28"/>
                    </w:rPr>
                    <w:t>第七章  附  则</w:t>
                  </w:r>
                </w:p>
                <w:p w:rsidR="00DE11D6" w:rsidRDefault="007738B7" w:rsidP="00DE11D6">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第三十四条  纳入我省地方管理的国家级重点实验室和部省共建国家重点实验室培育基地按照本管理办法执行。</w:t>
                  </w:r>
                </w:p>
                <w:p w:rsidR="007738B7" w:rsidRPr="0088324E" w:rsidRDefault="007738B7" w:rsidP="00DE11D6">
                  <w:pPr>
                    <w:widowControl/>
                    <w:adjustRightInd w:val="0"/>
                    <w:snapToGrid w:val="0"/>
                    <w:spacing w:line="560" w:lineRule="exact"/>
                    <w:ind w:firstLineChars="200" w:firstLine="560"/>
                    <w:rPr>
                      <w:rFonts w:asciiTheme="minorEastAsia" w:hAnsiTheme="minorEastAsia" w:cs="宋体"/>
                      <w:kern w:val="0"/>
                      <w:sz w:val="28"/>
                      <w:szCs w:val="28"/>
                    </w:rPr>
                  </w:pPr>
                  <w:r w:rsidRPr="0088324E">
                    <w:rPr>
                      <w:rFonts w:asciiTheme="minorEastAsia" w:hAnsiTheme="minorEastAsia" w:cs="宋体"/>
                      <w:kern w:val="0"/>
                      <w:sz w:val="28"/>
                      <w:szCs w:val="28"/>
                    </w:rPr>
                    <w:t>第三十五条 本办法由省科技厅、财政厅负责解释，自发布之日起施行。原《江苏省高技术研究重点实验室管理办法》（苏科计[2006]100号，苏财教[2006]23号）同时废止。</w:t>
                  </w:r>
                </w:p>
              </w:tc>
            </w:tr>
          </w:tbl>
          <w:p w:rsidR="007738B7" w:rsidRPr="0088324E" w:rsidRDefault="007738B7" w:rsidP="0088324E">
            <w:pPr>
              <w:widowControl/>
              <w:adjustRightInd w:val="0"/>
              <w:snapToGrid w:val="0"/>
              <w:spacing w:line="560" w:lineRule="exact"/>
              <w:ind w:firstLineChars="200" w:firstLine="560"/>
              <w:rPr>
                <w:rFonts w:asciiTheme="minorEastAsia" w:hAnsiTheme="minorEastAsia" w:cs="宋体"/>
                <w:kern w:val="0"/>
                <w:sz w:val="28"/>
                <w:szCs w:val="28"/>
              </w:rPr>
            </w:pPr>
          </w:p>
        </w:tc>
      </w:tr>
    </w:tbl>
    <w:p w:rsidR="007738B7" w:rsidRPr="0088324E" w:rsidRDefault="007738B7" w:rsidP="00DE11D6">
      <w:pPr>
        <w:adjustRightInd w:val="0"/>
        <w:snapToGrid w:val="0"/>
        <w:spacing w:line="560" w:lineRule="exact"/>
        <w:rPr>
          <w:rFonts w:asciiTheme="minorEastAsia" w:hAnsiTheme="minorEastAsia"/>
          <w:sz w:val="28"/>
          <w:szCs w:val="28"/>
        </w:rPr>
      </w:pPr>
      <w:bookmarkStart w:id="0" w:name="_GoBack"/>
      <w:bookmarkEnd w:id="0"/>
    </w:p>
    <w:sectPr w:rsidR="007738B7" w:rsidRPr="0088324E" w:rsidSect="00A31D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330" w:rsidRDefault="00C87330" w:rsidP="0088324E">
      <w:r>
        <w:separator/>
      </w:r>
    </w:p>
  </w:endnote>
  <w:endnote w:type="continuationSeparator" w:id="0">
    <w:p w:rsidR="00C87330" w:rsidRDefault="00C87330" w:rsidP="008832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330" w:rsidRDefault="00C87330" w:rsidP="0088324E">
      <w:r>
        <w:separator/>
      </w:r>
    </w:p>
  </w:footnote>
  <w:footnote w:type="continuationSeparator" w:id="0">
    <w:p w:rsidR="00C87330" w:rsidRDefault="00C87330" w:rsidP="008832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38B7"/>
    <w:rsid w:val="001469B7"/>
    <w:rsid w:val="00177DC7"/>
    <w:rsid w:val="0032511F"/>
    <w:rsid w:val="003304BF"/>
    <w:rsid w:val="003431A6"/>
    <w:rsid w:val="00474BBA"/>
    <w:rsid w:val="00687E07"/>
    <w:rsid w:val="006C62C4"/>
    <w:rsid w:val="006D34D9"/>
    <w:rsid w:val="007738B7"/>
    <w:rsid w:val="0079197D"/>
    <w:rsid w:val="0088324E"/>
    <w:rsid w:val="00A31DAE"/>
    <w:rsid w:val="00C87330"/>
    <w:rsid w:val="00D2769F"/>
    <w:rsid w:val="00DE11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6">
    <w:name w:val="style6"/>
    <w:basedOn w:val="a0"/>
    <w:rsid w:val="007738B7"/>
  </w:style>
  <w:style w:type="paragraph" w:styleId="a3">
    <w:name w:val="header"/>
    <w:basedOn w:val="a"/>
    <w:link w:val="Char"/>
    <w:uiPriority w:val="99"/>
    <w:semiHidden/>
    <w:unhideWhenUsed/>
    <w:rsid w:val="008832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324E"/>
    <w:rPr>
      <w:sz w:val="18"/>
      <w:szCs w:val="18"/>
    </w:rPr>
  </w:style>
  <w:style w:type="paragraph" w:styleId="a4">
    <w:name w:val="footer"/>
    <w:basedOn w:val="a"/>
    <w:link w:val="Char0"/>
    <w:uiPriority w:val="99"/>
    <w:semiHidden/>
    <w:unhideWhenUsed/>
    <w:rsid w:val="008832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32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6">
    <w:name w:val="style6"/>
    <w:basedOn w:val="a0"/>
    <w:rsid w:val="007738B7"/>
  </w:style>
</w:styles>
</file>

<file path=word/webSettings.xml><?xml version="1.0" encoding="utf-8"?>
<w:webSettings xmlns:r="http://schemas.openxmlformats.org/officeDocument/2006/relationships" xmlns:w="http://schemas.openxmlformats.org/wordprocessingml/2006/main">
  <w:divs>
    <w:div w:id="1017539899">
      <w:bodyDiv w:val="1"/>
      <w:marLeft w:val="0"/>
      <w:marRight w:val="0"/>
      <w:marTop w:val="0"/>
      <w:marBottom w:val="0"/>
      <w:divBdr>
        <w:top w:val="none" w:sz="0" w:space="0" w:color="auto"/>
        <w:left w:val="none" w:sz="0" w:space="0" w:color="auto"/>
        <w:bottom w:val="none" w:sz="0" w:space="0" w:color="auto"/>
        <w:right w:val="none" w:sz="0" w:space="0" w:color="auto"/>
      </w:divBdr>
      <w:divsChild>
        <w:div w:id="1520579915">
          <w:marLeft w:val="0"/>
          <w:marRight w:val="0"/>
          <w:marTop w:val="0"/>
          <w:marBottom w:val="0"/>
          <w:divBdr>
            <w:top w:val="none" w:sz="0" w:space="0" w:color="auto"/>
            <w:left w:val="none" w:sz="0" w:space="0" w:color="auto"/>
            <w:bottom w:val="none" w:sz="0" w:space="0" w:color="auto"/>
            <w:right w:val="none" w:sz="0" w:space="0" w:color="auto"/>
          </w:divBdr>
        </w:div>
        <w:div w:id="511604923">
          <w:marLeft w:val="0"/>
          <w:marRight w:val="0"/>
          <w:marTop w:val="0"/>
          <w:marBottom w:val="0"/>
          <w:divBdr>
            <w:top w:val="none" w:sz="0" w:space="0" w:color="auto"/>
            <w:left w:val="none" w:sz="0" w:space="0" w:color="auto"/>
            <w:bottom w:val="none" w:sz="0" w:space="0" w:color="auto"/>
            <w:right w:val="none" w:sz="0" w:space="0" w:color="auto"/>
          </w:divBdr>
        </w:div>
        <w:div w:id="1392651740">
          <w:marLeft w:val="0"/>
          <w:marRight w:val="0"/>
          <w:marTop w:val="0"/>
          <w:marBottom w:val="0"/>
          <w:divBdr>
            <w:top w:val="none" w:sz="0" w:space="0" w:color="auto"/>
            <w:left w:val="none" w:sz="0" w:space="0" w:color="auto"/>
            <w:bottom w:val="none" w:sz="0" w:space="0" w:color="auto"/>
            <w:right w:val="none" w:sz="0" w:space="0" w:color="auto"/>
          </w:divBdr>
        </w:div>
        <w:div w:id="1816990960">
          <w:marLeft w:val="0"/>
          <w:marRight w:val="0"/>
          <w:marTop w:val="0"/>
          <w:marBottom w:val="0"/>
          <w:divBdr>
            <w:top w:val="none" w:sz="0" w:space="0" w:color="auto"/>
            <w:left w:val="none" w:sz="0" w:space="0" w:color="auto"/>
            <w:bottom w:val="none" w:sz="0" w:space="0" w:color="auto"/>
            <w:right w:val="none" w:sz="0" w:space="0" w:color="auto"/>
          </w:divBdr>
        </w:div>
        <w:div w:id="1072628775">
          <w:marLeft w:val="0"/>
          <w:marRight w:val="0"/>
          <w:marTop w:val="0"/>
          <w:marBottom w:val="0"/>
          <w:divBdr>
            <w:top w:val="none" w:sz="0" w:space="0" w:color="auto"/>
            <w:left w:val="none" w:sz="0" w:space="0" w:color="auto"/>
            <w:bottom w:val="none" w:sz="0" w:space="0" w:color="auto"/>
            <w:right w:val="none" w:sz="0" w:space="0" w:color="auto"/>
          </w:divBdr>
        </w:div>
        <w:div w:id="1345014204">
          <w:marLeft w:val="0"/>
          <w:marRight w:val="0"/>
          <w:marTop w:val="0"/>
          <w:marBottom w:val="0"/>
          <w:divBdr>
            <w:top w:val="none" w:sz="0" w:space="0" w:color="auto"/>
            <w:left w:val="none" w:sz="0" w:space="0" w:color="auto"/>
            <w:bottom w:val="none" w:sz="0" w:space="0" w:color="auto"/>
            <w:right w:val="none" w:sz="0" w:space="0" w:color="auto"/>
          </w:divBdr>
        </w:div>
        <w:div w:id="1399134233">
          <w:marLeft w:val="0"/>
          <w:marRight w:val="0"/>
          <w:marTop w:val="0"/>
          <w:marBottom w:val="0"/>
          <w:divBdr>
            <w:top w:val="none" w:sz="0" w:space="0" w:color="auto"/>
            <w:left w:val="none" w:sz="0" w:space="0" w:color="auto"/>
            <w:bottom w:val="none" w:sz="0" w:space="0" w:color="auto"/>
            <w:right w:val="none" w:sz="0" w:space="0" w:color="auto"/>
          </w:divBdr>
        </w:div>
        <w:div w:id="212012414">
          <w:marLeft w:val="0"/>
          <w:marRight w:val="0"/>
          <w:marTop w:val="0"/>
          <w:marBottom w:val="0"/>
          <w:divBdr>
            <w:top w:val="none" w:sz="0" w:space="0" w:color="auto"/>
            <w:left w:val="none" w:sz="0" w:space="0" w:color="auto"/>
            <w:bottom w:val="none" w:sz="0" w:space="0" w:color="auto"/>
            <w:right w:val="none" w:sz="0" w:space="0" w:color="auto"/>
          </w:divBdr>
        </w:div>
        <w:div w:id="409735646">
          <w:marLeft w:val="0"/>
          <w:marRight w:val="0"/>
          <w:marTop w:val="0"/>
          <w:marBottom w:val="0"/>
          <w:divBdr>
            <w:top w:val="none" w:sz="0" w:space="0" w:color="auto"/>
            <w:left w:val="none" w:sz="0" w:space="0" w:color="auto"/>
            <w:bottom w:val="none" w:sz="0" w:space="0" w:color="auto"/>
            <w:right w:val="none" w:sz="0" w:space="0" w:color="auto"/>
          </w:divBdr>
        </w:div>
        <w:div w:id="1864051877">
          <w:marLeft w:val="0"/>
          <w:marRight w:val="0"/>
          <w:marTop w:val="0"/>
          <w:marBottom w:val="0"/>
          <w:divBdr>
            <w:top w:val="none" w:sz="0" w:space="0" w:color="auto"/>
            <w:left w:val="none" w:sz="0" w:space="0" w:color="auto"/>
            <w:bottom w:val="none" w:sz="0" w:space="0" w:color="auto"/>
            <w:right w:val="none" w:sz="0" w:space="0" w:color="auto"/>
          </w:divBdr>
        </w:div>
        <w:div w:id="1338536439">
          <w:marLeft w:val="0"/>
          <w:marRight w:val="0"/>
          <w:marTop w:val="0"/>
          <w:marBottom w:val="0"/>
          <w:divBdr>
            <w:top w:val="none" w:sz="0" w:space="0" w:color="auto"/>
            <w:left w:val="none" w:sz="0" w:space="0" w:color="auto"/>
            <w:bottom w:val="none" w:sz="0" w:space="0" w:color="auto"/>
            <w:right w:val="none" w:sz="0" w:space="0" w:color="auto"/>
          </w:divBdr>
        </w:div>
        <w:div w:id="1201168304">
          <w:marLeft w:val="0"/>
          <w:marRight w:val="0"/>
          <w:marTop w:val="0"/>
          <w:marBottom w:val="0"/>
          <w:divBdr>
            <w:top w:val="none" w:sz="0" w:space="0" w:color="auto"/>
            <w:left w:val="none" w:sz="0" w:space="0" w:color="auto"/>
            <w:bottom w:val="none" w:sz="0" w:space="0" w:color="auto"/>
            <w:right w:val="none" w:sz="0" w:space="0" w:color="auto"/>
          </w:divBdr>
        </w:div>
        <w:div w:id="2118941545">
          <w:marLeft w:val="0"/>
          <w:marRight w:val="0"/>
          <w:marTop w:val="0"/>
          <w:marBottom w:val="0"/>
          <w:divBdr>
            <w:top w:val="none" w:sz="0" w:space="0" w:color="auto"/>
            <w:left w:val="none" w:sz="0" w:space="0" w:color="auto"/>
            <w:bottom w:val="none" w:sz="0" w:space="0" w:color="auto"/>
            <w:right w:val="none" w:sz="0" w:space="0" w:color="auto"/>
          </w:divBdr>
        </w:div>
        <w:div w:id="535702330">
          <w:marLeft w:val="0"/>
          <w:marRight w:val="0"/>
          <w:marTop w:val="0"/>
          <w:marBottom w:val="0"/>
          <w:divBdr>
            <w:top w:val="none" w:sz="0" w:space="0" w:color="auto"/>
            <w:left w:val="none" w:sz="0" w:space="0" w:color="auto"/>
            <w:bottom w:val="none" w:sz="0" w:space="0" w:color="auto"/>
            <w:right w:val="none" w:sz="0" w:space="0" w:color="auto"/>
          </w:divBdr>
        </w:div>
        <w:div w:id="1600332500">
          <w:marLeft w:val="0"/>
          <w:marRight w:val="0"/>
          <w:marTop w:val="0"/>
          <w:marBottom w:val="0"/>
          <w:divBdr>
            <w:top w:val="none" w:sz="0" w:space="0" w:color="auto"/>
            <w:left w:val="none" w:sz="0" w:space="0" w:color="auto"/>
            <w:bottom w:val="none" w:sz="0" w:space="0" w:color="auto"/>
            <w:right w:val="none" w:sz="0" w:space="0" w:color="auto"/>
          </w:divBdr>
        </w:div>
        <w:div w:id="988095620">
          <w:marLeft w:val="0"/>
          <w:marRight w:val="0"/>
          <w:marTop w:val="0"/>
          <w:marBottom w:val="0"/>
          <w:divBdr>
            <w:top w:val="none" w:sz="0" w:space="0" w:color="auto"/>
            <w:left w:val="none" w:sz="0" w:space="0" w:color="auto"/>
            <w:bottom w:val="none" w:sz="0" w:space="0" w:color="auto"/>
            <w:right w:val="none" w:sz="0" w:space="0" w:color="auto"/>
          </w:divBdr>
        </w:div>
        <w:div w:id="1581402233">
          <w:marLeft w:val="0"/>
          <w:marRight w:val="0"/>
          <w:marTop w:val="0"/>
          <w:marBottom w:val="0"/>
          <w:divBdr>
            <w:top w:val="none" w:sz="0" w:space="0" w:color="auto"/>
            <w:left w:val="none" w:sz="0" w:space="0" w:color="auto"/>
            <w:bottom w:val="none" w:sz="0" w:space="0" w:color="auto"/>
            <w:right w:val="none" w:sz="0" w:space="0" w:color="auto"/>
          </w:divBdr>
        </w:div>
        <w:div w:id="1902715511">
          <w:marLeft w:val="0"/>
          <w:marRight w:val="0"/>
          <w:marTop w:val="0"/>
          <w:marBottom w:val="0"/>
          <w:divBdr>
            <w:top w:val="none" w:sz="0" w:space="0" w:color="auto"/>
            <w:left w:val="none" w:sz="0" w:space="0" w:color="auto"/>
            <w:bottom w:val="none" w:sz="0" w:space="0" w:color="auto"/>
            <w:right w:val="none" w:sz="0" w:space="0" w:color="auto"/>
          </w:divBdr>
        </w:div>
        <w:div w:id="1021708728">
          <w:marLeft w:val="0"/>
          <w:marRight w:val="0"/>
          <w:marTop w:val="0"/>
          <w:marBottom w:val="0"/>
          <w:divBdr>
            <w:top w:val="none" w:sz="0" w:space="0" w:color="auto"/>
            <w:left w:val="none" w:sz="0" w:space="0" w:color="auto"/>
            <w:bottom w:val="none" w:sz="0" w:space="0" w:color="auto"/>
            <w:right w:val="none" w:sz="0" w:space="0" w:color="auto"/>
          </w:divBdr>
        </w:div>
        <w:div w:id="1562785947">
          <w:marLeft w:val="0"/>
          <w:marRight w:val="0"/>
          <w:marTop w:val="0"/>
          <w:marBottom w:val="0"/>
          <w:divBdr>
            <w:top w:val="none" w:sz="0" w:space="0" w:color="auto"/>
            <w:left w:val="none" w:sz="0" w:space="0" w:color="auto"/>
            <w:bottom w:val="none" w:sz="0" w:space="0" w:color="auto"/>
            <w:right w:val="none" w:sz="0" w:space="0" w:color="auto"/>
          </w:divBdr>
        </w:div>
        <w:div w:id="706493562">
          <w:marLeft w:val="0"/>
          <w:marRight w:val="0"/>
          <w:marTop w:val="0"/>
          <w:marBottom w:val="0"/>
          <w:divBdr>
            <w:top w:val="none" w:sz="0" w:space="0" w:color="auto"/>
            <w:left w:val="none" w:sz="0" w:space="0" w:color="auto"/>
            <w:bottom w:val="none" w:sz="0" w:space="0" w:color="auto"/>
            <w:right w:val="none" w:sz="0" w:space="0" w:color="auto"/>
          </w:divBdr>
        </w:div>
        <w:div w:id="540551556">
          <w:marLeft w:val="0"/>
          <w:marRight w:val="0"/>
          <w:marTop w:val="0"/>
          <w:marBottom w:val="0"/>
          <w:divBdr>
            <w:top w:val="none" w:sz="0" w:space="0" w:color="auto"/>
            <w:left w:val="none" w:sz="0" w:space="0" w:color="auto"/>
            <w:bottom w:val="none" w:sz="0" w:space="0" w:color="auto"/>
            <w:right w:val="none" w:sz="0" w:space="0" w:color="auto"/>
          </w:divBdr>
        </w:div>
        <w:div w:id="1235892933">
          <w:marLeft w:val="0"/>
          <w:marRight w:val="0"/>
          <w:marTop w:val="0"/>
          <w:marBottom w:val="0"/>
          <w:divBdr>
            <w:top w:val="none" w:sz="0" w:space="0" w:color="auto"/>
            <w:left w:val="none" w:sz="0" w:space="0" w:color="auto"/>
            <w:bottom w:val="none" w:sz="0" w:space="0" w:color="auto"/>
            <w:right w:val="none" w:sz="0" w:space="0" w:color="auto"/>
          </w:divBdr>
        </w:div>
        <w:div w:id="901908323">
          <w:marLeft w:val="0"/>
          <w:marRight w:val="0"/>
          <w:marTop w:val="0"/>
          <w:marBottom w:val="0"/>
          <w:divBdr>
            <w:top w:val="none" w:sz="0" w:space="0" w:color="auto"/>
            <w:left w:val="none" w:sz="0" w:space="0" w:color="auto"/>
            <w:bottom w:val="none" w:sz="0" w:space="0" w:color="auto"/>
            <w:right w:val="none" w:sz="0" w:space="0" w:color="auto"/>
          </w:divBdr>
        </w:div>
        <w:div w:id="2109034745">
          <w:marLeft w:val="0"/>
          <w:marRight w:val="0"/>
          <w:marTop w:val="0"/>
          <w:marBottom w:val="0"/>
          <w:divBdr>
            <w:top w:val="none" w:sz="0" w:space="0" w:color="auto"/>
            <w:left w:val="none" w:sz="0" w:space="0" w:color="auto"/>
            <w:bottom w:val="none" w:sz="0" w:space="0" w:color="auto"/>
            <w:right w:val="none" w:sz="0" w:space="0" w:color="auto"/>
          </w:divBdr>
        </w:div>
        <w:div w:id="69273456">
          <w:marLeft w:val="0"/>
          <w:marRight w:val="0"/>
          <w:marTop w:val="0"/>
          <w:marBottom w:val="0"/>
          <w:divBdr>
            <w:top w:val="none" w:sz="0" w:space="0" w:color="auto"/>
            <w:left w:val="none" w:sz="0" w:space="0" w:color="auto"/>
            <w:bottom w:val="none" w:sz="0" w:space="0" w:color="auto"/>
            <w:right w:val="none" w:sz="0" w:space="0" w:color="auto"/>
          </w:divBdr>
        </w:div>
        <w:div w:id="1570384629">
          <w:marLeft w:val="0"/>
          <w:marRight w:val="0"/>
          <w:marTop w:val="0"/>
          <w:marBottom w:val="0"/>
          <w:divBdr>
            <w:top w:val="none" w:sz="0" w:space="0" w:color="auto"/>
            <w:left w:val="none" w:sz="0" w:space="0" w:color="auto"/>
            <w:bottom w:val="none" w:sz="0" w:space="0" w:color="auto"/>
            <w:right w:val="none" w:sz="0" w:space="0" w:color="auto"/>
          </w:divBdr>
        </w:div>
        <w:div w:id="22102446">
          <w:marLeft w:val="0"/>
          <w:marRight w:val="0"/>
          <w:marTop w:val="0"/>
          <w:marBottom w:val="0"/>
          <w:divBdr>
            <w:top w:val="none" w:sz="0" w:space="0" w:color="auto"/>
            <w:left w:val="none" w:sz="0" w:space="0" w:color="auto"/>
            <w:bottom w:val="none" w:sz="0" w:space="0" w:color="auto"/>
            <w:right w:val="none" w:sz="0" w:space="0" w:color="auto"/>
          </w:divBdr>
        </w:div>
        <w:div w:id="1580287242">
          <w:marLeft w:val="0"/>
          <w:marRight w:val="0"/>
          <w:marTop w:val="0"/>
          <w:marBottom w:val="0"/>
          <w:divBdr>
            <w:top w:val="none" w:sz="0" w:space="0" w:color="auto"/>
            <w:left w:val="none" w:sz="0" w:space="0" w:color="auto"/>
            <w:bottom w:val="none" w:sz="0" w:space="0" w:color="auto"/>
            <w:right w:val="none" w:sz="0" w:space="0" w:color="auto"/>
          </w:divBdr>
        </w:div>
        <w:div w:id="891384726">
          <w:marLeft w:val="0"/>
          <w:marRight w:val="0"/>
          <w:marTop w:val="0"/>
          <w:marBottom w:val="0"/>
          <w:divBdr>
            <w:top w:val="none" w:sz="0" w:space="0" w:color="auto"/>
            <w:left w:val="none" w:sz="0" w:space="0" w:color="auto"/>
            <w:bottom w:val="none" w:sz="0" w:space="0" w:color="auto"/>
            <w:right w:val="none" w:sz="0" w:space="0" w:color="auto"/>
          </w:divBdr>
        </w:div>
        <w:div w:id="1772554772">
          <w:marLeft w:val="0"/>
          <w:marRight w:val="0"/>
          <w:marTop w:val="0"/>
          <w:marBottom w:val="0"/>
          <w:divBdr>
            <w:top w:val="none" w:sz="0" w:space="0" w:color="auto"/>
            <w:left w:val="none" w:sz="0" w:space="0" w:color="auto"/>
            <w:bottom w:val="none" w:sz="0" w:space="0" w:color="auto"/>
            <w:right w:val="none" w:sz="0" w:space="0" w:color="auto"/>
          </w:divBdr>
        </w:div>
        <w:div w:id="862397122">
          <w:marLeft w:val="0"/>
          <w:marRight w:val="0"/>
          <w:marTop w:val="0"/>
          <w:marBottom w:val="0"/>
          <w:divBdr>
            <w:top w:val="none" w:sz="0" w:space="0" w:color="auto"/>
            <w:left w:val="none" w:sz="0" w:space="0" w:color="auto"/>
            <w:bottom w:val="none" w:sz="0" w:space="0" w:color="auto"/>
            <w:right w:val="none" w:sz="0" w:space="0" w:color="auto"/>
          </w:divBdr>
        </w:div>
        <w:div w:id="2068643950">
          <w:marLeft w:val="0"/>
          <w:marRight w:val="0"/>
          <w:marTop w:val="0"/>
          <w:marBottom w:val="0"/>
          <w:divBdr>
            <w:top w:val="none" w:sz="0" w:space="0" w:color="auto"/>
            <w:left w:val="none" w:sz="0" w:space="0" w:color="auto"/>
            <w:bottom w:val="none" w:sz="0" w:space="0" w:color="auto"/>
            <w:right w:val="none" w:sz="0" w:space="0" w:color="auto"/>
          </w:divBdr>
        </w:div>
        <w:div w:id="292950942">
          <w:marLeft w:val="0"/>
          <w:marRight w:val="0"/>
          <w:marTop w:val="0"/>
          <w:marBottom w:val="0"/>
          <w:divBdr>
            <w:top w:val="none" w:sz="0" w:space="0" w:color="auto"/>
            <w:left w:val="none" w:sz="0" w:space="0" w:color="auto"/>
            <w:bottom w:val="none" w:sz="0" w:space="0" w:color="auto"/>
            <w:right w:val="none" w:sz="0" w:space="0" w:color="auto"/>
          </w:divBdr>
        </w:div>
        <w:div w:id="449206436">
          <w:marLeft w:val="0"/>
          <w:marRight w:val="0"/>
          <w:marTop w:val="0"/>
          <w:marBottom w:val="0"/>
          <w:divBdr>
            <w:top w:val="none" w:sz="0" w:space="0" w:color="auto"/>
            <w:left w:val="none" w:sz="0" w:space="0" w:color="auto"/>
            <w:bottom w:val="none" w:sz="0" w:space="0" w:color="auto"/>
            <w:right w:val="none" w:sz="0" w:space="0" w:color="auto"/>
          </w:divBdr>
        </w:div>
        <w:div w:id="933897860">
          <w:marLeft w:val="0"/>
          <w:marRight w:val="0"/>
          <w:marTop w:val="0"/>
          <w:marBottom w:val="0"/>
          <w:divBdr>
            <w:top w:val="none" w:sz="0" w:space="0" w:color="auto"/>
            <w:left w:val="none" w:sz="0" w:space="0" w:color="auto"/>
            <w:bottom w:val="none" w:sz="0" w:space="0" w:color="auto"/>
            <w:right w:val="none" w:sz="0" w:space="0" w:color="auto"/>
          </w:divBdr>
        </w:div>
        <w:div w:id="396326567">
          <w:marLeft w:val="0"/>
          <w:marRight w:val="0"/>
          <w:marTop w:val="0"/>
          <w:marBottom w:val="0"/>
          <w:divBdr>
            <w:top w:val="none" w:sz="0" w:space="0" w:color="auto"/>
            <w:left w:val="none" w:sz="0" w:space="0" w:color="auto"/>
            <w:bottom w:val="none" w:sz="0" w:space="0" w:color="auto"/>
            <w:right w:val="none" w:sz="0" w:space="0" w:color="auto"/>
          </w:divBdr>
        </w:div>
        <w:div w:id="550654455">
          <w:marLeft w:val="0"/>
          <w:marRight w:val="0"/>
          <w:marTop w:val="0"/>
          <w:marBottom w:val="0"/>
          <w:divBdr>
            <w:top w:val="none" w:sz="0" w:space="0" w:color="auto"/>
            <w:left w:val="none" w:sz="0" w:space="0" w:color="auto"/>
            <w:bottom w:val="none" w:sz="0" w:space="0" w:color="auto"/>
            <w:right w:val="none" w:sz="0" w:space="0" w:color="auto"/>
          </w:divBdr>
        </w:div>
        <w:div w:id="2120487819">
          <w:marLeft w:val="0"/>
          <w:marRight w:val="0"/>
          <w:marTop w:val="0"/>
          <w:marBottom w:val="0"/>
          <w:divBdr>
            <w:top w:val="none" w:sz="0" w:space="0" w:color="auto"/>
            <w:left w:val="none" w:sz="0" w:space="0" w:color="auto"/>
            <w:bottom w:val="none" w:sz="0" w:space="0" w:color="auto"/>
            <w:right w:val="none" w:sz="0" w:space="0" w:color="auto"/>
          </w:divBdr>
        </w:div>
        <w:div w:id="1138566538">
          <w:marLeft w:val="0"/>
          <w:marRight w:val="0"/>
          <w:marTop w:val="0"/>
          <w:marBottom w:val="0"/>
          <w:divBdr>
            <w:top w:val="none" w:sz="0" w:space="0" w:color="auto"/>
            <w:left w:val="none" w:sz="0" w:space="0" w:color="auto"/>
            <w:bottom w:val="none" w:sz="0" w:space="0" w:color="auto"/>
            <w:right w:val="none" w:sz="0" w:space="0" w:color="auto"/>
          </w:divBdr>
        </w:div>
        <w:div w:id="554318551">
          <w:marLeft w:val="0"/>
          <w:marRight w:val="0"/>
          <w:marTop w:val="0"/>
          <w:marBottom w:val="0"/>
          <w:divBdr>
            <w:top w:val="none" w:sz="0" w:space="0" w:color="auto"/>
            <w:left w:val="none" w:sz="0" w:space="0" w:color="auto"/>
            <w:bottom w:val="none" w:sz="0" w:space="0" w:color="auto"/>
            <w:right w:val="none" w:sz="0" w:space="0" w:color="auto"/>
          </w:divBdr>
        </w:div>
        <w:div w:id="1866291268">
          <w:marLeft w:val="0"/>
          <w:marRight w:val="0"/>
          <w:marTop w:val="0"/>
          <w:marBottom w:val="0"/>
          <w:divBdr>
            <w:top w:val="none" w:sz="0" w:space="0" w:color="auto"/>
            <w:left w:val="none" w:sz="0" w:space="0" w:color="auto"/>
            <w:bottom w:val="none" w:sz="0" w:space="0" w:color="auto"/>
            <w:right w:val="none" w:sz="0" w:space="0" w:color="auto"/>
          </w:divBdr>
        </w:div>
        <w:div w:id="1405106290">
          <w:marLeft w:val="0"/>
          <w:marRight w:val="0"/>
          <w:marTop w:val="0"/>
          <w:marBottom w:val="0"/>
          <w:divBdr>
            <w:top w:val="none" w:sz="0" w:space="0" w:color="auto"/>
            <w:left w:val="none" w:sz="0" w:space="0" w:color="auto"/>
            <w:bottom w:val="none" w:sz="0" w:space="0" w:color="auto"/>
            <w:right w:val="none" w:sz="0" w:space="0" w:color="auto"/>
          </w:divBdr>
        </w:div>
        <w:div w:id="124936305">
          <w:marLeft w:val="0"/>
          <w:marRight w:val="0"/>
          <w:marTop w:val="0"/>
          <w:marBottom w:val="0"/>
          <w:divBdr>
            <w:top w:val="none" w:sz="0" w:space="0" w:color="auto"/>
            <w:left w:val="none" w:sz="0" w:space="0" w:color="auto"/>
            <w:bottom w:val="none" w:sz="0" w:space="0" w:color="auto"/>
            <w:right w:val="none" w:sz="0" w:space="0" w:color="auto"/>
          </w:divBdr>
        </w:div>
        <w:div w:id="72817159">
          <w:marLeft w:val="0"/>
          <w:marRight w:val="0"/>
          <w:marTop w:val="0"/>
          <w:marBottom w:val="0"/>
          <w:divBdr>
            <w:top w:val="none" w:sz="0" w:space="0" w:color="auto"/>
            <w:left w:val="none" w:sz="0" w:space="0" w:color="auto"/>
            <w:bottom w:val="none" w:sz="0" w:space="0" w:color="auto"/>
            <w:right w:val="none" w:sz="0" w:space="0" w:color="auto"/>
          </w:divBdr>
        </w:div>
        <w:div w:id="455561060">
          <w:marLeft w:val="0"/>
          <w:marRight w:val="0"/>
          <w:marTop w:val="0"/>
          <w:marBottom w:val="0"/>
          <w:divBdr>
            <w:top w:val="none" w:sz="0" w:space="0" w:color="auto"/>
            <w:left w:val="none" w:sz="0" w:space="0" w:color="auto"/>
            <w:bottom w:val="none" w:sz="0" w:space="0" w:color="auto"/>
            <w:right w:val="none" w:sz="0" w:space="0" w:color="auto"/>
          </w:divBdr>
        </w:div>
        <w:div w:id="1311011679">
          <w:marLeft w:val="0"/>
          <w:marRight w:val="0"/>
          <w:marTop w:val="0"/>
          <w:marBottom w:val="0"/>
          <w:divBdr>
            <w:top w:val="none" w:sz="0" w:space="0" w:color="auto"/>
            <w:left w:val="none" w:sz="0" w:space="0" w:color="auto"/>
            <w:bottom w:val="none" w:sz="0" w:space="0" w:color="auto"/>
            <w:right w:val="none" w:sz="0" w:space="0" w:color="auto"/>
          </w:divBdr>
        </w:div>
        <w:div w:id="939872571">
          <w:marLeft w:val="0"/>
          <w:marRight w:val="0"/>
          <w:marTop w:val="0"/>
          <w:marBottom w:val="0"/>
          <w:divBdr>
            <w:top w:val="none" w:sz="0" w:space="0" w:color="auto"/>
            <w:left w:val="none" w:sz="0" w:space="0" w:color="auto"/>
            <w:bottom w:val="none" w:sz="0" w:space="0" w:color="auto"/>
            <w:right w:val="none" w:sz="0" w:space="0" w:color="auto"/>
          </w:divBdr>
        </w:div>
        <w:div w:id="1721392842">
          <w:marLeft w:val="0"/>
          <w:marRight w:val="0"/>
          <w:marTop w:val="0"/>
          <w:marBottom w:val="0"/>
          <w:divBdr>
            <w:top w:val="none" w:sz="0" w:space="0" w:color="auto"/>
            <w:left w:val="none" w:sz="0" w:space="0" w:color="auto"/>
            <w:bottom w:val="none" w:sz="0" w:space="0" w:color="auto"/>
            <w:right w:val="none" w:sz="0" w:space="0" w:color="auto"/>
          </w:divBdr>
        </w:div>
        <w:div w:id="561015993">
          <w:marLeft w:val="0"/>
          <w:marRight w:val="0"/>
          <w:marTop w:val="0"/>
          <w:marBottom w:val="0"/>
          <w:divBdr>
            <w:top w:val="none" w:sz="0" w:space="0" w:color="auto"/>
            <w:left w:val="none" w:sz="0" w:space="0" w:color="auto"/>
            <w:bottom w:val="none" w:sz="0" w:space="0" w:color="auto"/>
            <w:right w:val="none" w:sz="0" w:space="0" w:color="auto"/>
          </w:divBdr>
        </w:div>
        <w:div w:id="525679310">
          <w:marLeft w:val="0"/>
          <w:marRight w:val="0"/>
          <w:marTop w:val="0"/>
          <w:marBottom w:val="0"/>
          <w:divBdr>
            <w:top w:val="none" w:sz="0" w:space="0" w:color="auto"/>
            <w:left w:val="none" w:sz="0" w:space="0" w:color="auto"/>
            <w:bottom w:val="none" w:sz="0" w:space="0" w:color="auto"/>
            <w:right w:val="none" w:sz="0" w:space="0" w:color="auto"/>
          </w:divBdr>
        </w:div>
        <w:div w:id="481195641">
          <w:marLeft w:val="0"/>
          <w:marRight w:val="0"/>
          <w:marTop w:val="0"/>
          <w:marBottom w:val="0"/>
          <w:divBdr>
            <w:top w:val="none" w:sz="0" w:space="0" w:color="auto"/>
            <w:left w:val="none" w:sz="0" w:space="0" w:color="auto"/>
            <w:bottom w:val="none" w:sz="0" w:space="0" w:color="auto"/>
            <w:right w:val="none" w:sz="0" w:space="0" w:color="auto"/>
          </w:divBdr>
        </w:div>
        <w:div w:id="1041781390">
          <w:marLeft w:val="0"/>
          <w:marRight w:val="0"/>
          <w:marTop w:val="0"/>
          <w:marBottom w:val="0"/>
          <w:divBdr>
            <w:top w:val="none" w:sz="0" w:space="0" w:color="auto"/>
            <w:left w:val="none" w:sz="0" w:space="0" w:color="auto"/>
            <w:bottom w:val="none" w:sz="0" w:space="0" w:color="auto"/>
            <w:right w:val="none" w:sz="0" w:space="0" w:color="auto"/>
          </w:divBdr>
        </w:div>
        <w:div w:id="737823695">
          <w:marLeft w:val="0"/>
          <w:marRight w:val="0"/>
          <w:marTop w:val="0"/>
          <w:marBottom w:val="0"/>
          <w:divBdr>
            <w:top w:val="none" w:sz="0" w:space="0" w:color="auto"/>
            <w:left w:val="none" w:sz="0" w:space="0" w:color="auto"/>
            <w:bottom w:val="none" w:sz="0" w:space="0" w:color="auto"/>
            <w:right w:val="none" w:sz="0" w:space="0" w:color="auto"/>
          </w:divBdr>
        </w:div>
        <w:div w:id="1739011043">
          <w:marLeft w:val="0"/>
          <w:marRight w:val="0"/>
          <w:marTop w:val="0"/>
          <w:marBottom w:val="0"/>
          <w:divBdr>
            <w:top w:val="none" w:sz="0" w:space="0" w:color="auto"/>
            <w:left w:val="none" w:sz="0" w:space="0" w:color="auto"/>
            <w:bottom w:val="none" w:sz="0" w:space="0" w:color="auto"/>
            <w:right w:val="none" w:sz="0" w:space="0" w:color="auto"/>
          </w:divBdr>
        </w:div>
        <w:div w:id="716781459">
          <w:marLeft w:val="0"/>
          <w:marRight w:val="0"/>
          <w:marTop w:val="0"/>
          <w:marBottom w:val="0"/>
          <w:divBdr>
            <w:top w:val="none" w:sz="0" w:space="0" w:color="auto"/>
            <w:left w:val="none" w:sz="0" w:space="0" w:color="auto"/>
            <w:bottom w:val="none" w:sz="0" w:space="0" w:color="auto"/>
            <w:right w:val="none" w:sz="0" w:space="0" w:color="auto"/>
          </w:divBdr>
        </w:div>
        <w:div w:id="392432185">
          <w:marLeft w:val="0"/>
          <w:marRight w:val="0"/>
          <w:marTop w:val="0"/>
          <w:marBottom w:val="0"/>
          <w:divBdr>
            <w:top w:val="none" w:sz="0" w:space="0" w:color="auto"/>
            <w:left w:val="none" w:sz="0" w:space="0" w:color="auto"/>
            <w:bottom w:val="none" w:sz="0" w:space="0" w:color="auto"/>
            <w:right w:val="none" w:sz="0" w:space="0" w:color="auto"/>
          </w:divBdr>
        </w:div>
        <w:div w:id="984972231">
          <w:marLeft w:val="0"/>
          <w:marRight w:val="0"/>
          <w:marTop w:val="0"/>
          <w:marBottom w:val="0"/>
          <w:divBdr>
            <w:top w:val="none" w:sz="0" w:space="0" w:color="auto"/>
            <w:left w:val="none" w:sz="0" w:space="0" w:color="auto"/>
            <w:bottom w:val="none" w:sz="0" w:space="0" w:color="auto"/>
            <w:right w:val="none" w:sz="0" w:space="0" w:color="auto"/>
          </w:divBdr>
        </w:div>
        <w:div w:id="588076724">
          <w:marLeft w:val="0"/>
          <w:marRight w:val="0"/>
          <w:marTop w:val="0"/>
          <w:marBottom w:val="0"/>
          <w:divBdr>
            <w:top w:val="none" w:sz="0" w:space="0" w:color="auto"/>
            <w:left w:val="none" w:sz="0" w:space="0" w:color="auto"/>
            <w:bottom w:val="none" w:sz="0" w:space="0" w:color="auto"/>
            <w:right w:val="none" w:sz="0" w:space="0" w:color="auto"/>
          </w:divBdr>
        </w:div>
        <w:div w:id="1477838580">
          <w:marLeft w:val="0"/>
          <w:marRight w:val="0"/>
          <w:marTop w:val="0"/>
          <w:marBottom w:val="0"/>
          <w:divBdr>
            <w:top w:val="none" w:sz="0" w:space="0" w:color="auto"/>
            <w:left w:val="none" w:sz="0" w:space="0" w:color="auto"/>
            <w:bottom w:val="none" w:sz="0" w:space="0" w:color="auto"/>
            <w:right w:val="none" w:sz="0" w:space="0" w:color="auto"/>
          </w:divBdr>
        </w:div>
        <w:div w:id="1105151778">
          <w:marLeft w:val="0"/>
          <w:marRight w:val="0"/>
          <w:marTop w:val="0"/>
          <w:marBottom w:val="0"/>
          <w:divBdr>
            <w:top w:val="none" w:sz="0" w:space="0" w:color="auto"/>
            <w:left w:val="none" w:sz="0" w:space="0" w:color="auto"/>
            <w:bottom w:val="none" w:sz="0" w:space="0" w:color="auto"/>
            <w:right w:val="none" w:sz="0" w:space="0" w:color="auto"/>
          </w:divBdr>
        </w:div>
        <w:div w:id="284966739">
          <w:marLeft w:val="0"/>
          <w:marRight w:val="0"/>
          <w:marTop w:val="0"/>
          <w:marBottom w:val="0"/>
          <w:divBdr>
            <w:top w:val="none" w:sz="0" w:space="0" w:color="auto"/>
            <w:left w:val="none" w:sz="0" w:space="0" w:color="auto"/>
            <w:bottom w:val="none" w:sz="0" w:space="0" w:color="auto"/>
            <w:right w:val="none" w:sz="0" w:space="0" w:color="auto"/>
          </w:divBdr>
        </w:div>
        <w:div w:id="2122722322">
          <w:marLeft w:val="0"/>
          <w:marRight w:val="0"/>
          <w:marTop w:val="0"/>
          <w:marBottom w:val="0"/>
          <w:divBdr>
            <w:top w:val="none" w:sz="0" w:space="0" w:color="auto"/>
            <w:left w:val="none" w:sz="0" w:space="0" w:color="auto"/>
            <w:bottom w:val="none" w:sz="0" w:space="0" w:color="auto"/>
            <w:right w:val="none" w:sz="0" w:space="0" w:color="auto"/>
          </w:divBdr>
        </w:div>
        <w:div w:id="1128233241">
          <w:marLeft w:val="0"/>
          <w:marRight w:val="0"/>
          <w:marTop w:val="0"/>
          <w:marBottom w:val="0"/>
          <w:divBdr>
            <w:top w:val="none" w:sz="0" w:space="0" w:color="auto"/>
            <w:left w:val="none" w:sz="0" w:space="0" w:color="auto"/>
            <w:bottom w:val="none" w:sz="0" w:space="0" w:color="auto"/>
            <w:right w:val="none" w:sz="0" w:space="0" w:color="auto"/>
          </w:divBdr>
        </w:div>
        <w:div w:id="1412697583">
          <w:marLeft w:val="0"/>
          <w:marRight w:val="0"/>
          <w:marTop w:val="0"/>
          <w:marBottom w:val="0"/>
          <w:divBdr>
            <w:top w:val="none" w:sz="0" w:space="0" w:color="auto"/>
            <w:left w:val="none" w:sz="0" w:space="0" w:color="auto"/>
            <w:bottom w:val="none" w:sz="0" w:space="0" w:color="auto"/>
            <w:right w:val="none" w:sz="0" w:space="0" w:color="auto"/>
          </w:divBdr>
        </w:div>
        <w:div w:id="555514032">
          <w:marLeft w:val="0"/>
          <w:marRight w:val="0"/>
          <w:marTop w:val="0"/>
          <w:marBottom w:val="0"/>
          <w:divBdr>
            <w:top w:val="none" w:sz="0" w:space="0" w:color="auto"/>
            <w:left w:val="none" w:sz="0" w:space="0" w:color="auto"/>
            <w:bottom w:val="none" w:sz="0" w:space="0" w:color="auto"/>
            <w:right w:val="none" w:sz="0" w:space="0" w:color="auto"/>
          </w:divBdr>
        </w:div>
        <w:div w:id="805588586">
          <w:marLeft w:val="0"/>
          <w:marRight w:val="0"/>
          <w:marTop w:val="0"/>
          <w:marBottom w:val="0"/>
          <w:divBdr>
            <w:top w:val="none" w:sz="0" w:space="0" w:color="auto"/>
            <w:left w:val="none" w:sz="0" w:space="0" w:color="auto"/>
            <w:bottom w:val="none" w:sz="0" w:space="0" w:color="auto"/>
            <w:right w:val="none" w:sz="0" w:space="0" w:color="auto"/>
          </w:divBdr>
        </w:div>
        <w:div w:id="1390036868">
          <w:marLeft w:val="0"/>
          <w:marRight w:val="0"/>
          <w:marTop w:val="0"/>
          <w:marBottom w:val="0"/>
          <w:divBdr>
            <w:top w:val="none" w:sz="0" w:space="0" w:color="auto"/>
            <w:left w:val="none" w:sz="0" w:space="0" w:color="auto"/>
            <w:bottom w:val="none" w:sz="0" w:space="0" w:color="auto"/>
            <w:right w:val="none" w:sz="0" w:space="0" w:color="auto"/>
          </w:divBdr>
        </w:div>
        <w:div w:id="872424665">
          <w:marLeft w:val="0"/>
          <w:marRight w:val="0"/>
          <w:marTop w:val="0"/>
          <w:marBottom w:val="0"/>
          <w:divBdr>
            <w:top w:val="none" w:sz="0" w:space="0" w:color="auto"/>
            <w:left w:val="none" w:sz="0" w:space="0" w:color="auto"/>
            <w:bottom w:val="none" w:sz="0" w:space="0" w:color="auto"/>
            <w:right w:val="none" w:sz="0" w:space="0" w:color="auto"/>
          </w:divBdr>
        </w:div>
        <w:div w:id="796141183">
          <w:marLeft w:val="0"/>
          <w:marRight w:val="0"/>
          <w:marTop w:val="0"/>
          <w:marBottom w:val="0"/>
          <w:divBdr>
            <w:top w:val="none" w:sz="0" w:space="0" w:color="auto"/>
            <w:left w:val="none" w:sz="0" w:space="0" w:color="auto"/>
            <w:bottom w:val="none" w:sz="0" w:space="0" w:color="auto"/>
            <w:right w:val="none" w:sz="0" w:space="0" w:color="auto"/>
          </w:divBdr>
        </w:div>
        <w:div w:id="1907300251">
          <w:marLeft w:val="0"/>
          <w:marRight w:val="0"/>
          <w:marTop w:val="0"/>
          <w:marBottom w:val="0"/>
          <w:divBdr>
            <w:top w:val="none" w:sz="0" w:space="0" w:color="auto"/>
            <w:left w:val="none" w:sz="0" w:space="0" w:color="auto"/>
            <w:bottom w:val="none" w:sz="0" w:space="0" w:color="auto"/>
            <w:right w:val="none" w:sz="0" w:space="0" w:color="auto"/>
          </w:divBdr>
        </w:div>
        <w:div w:id="719793654">
          <w:marLeft w:val="0"/>
          <w:marRight w:val="0"/>
          <w:marTop w:val="0"/>
          <w:marBottom w:val="0"/>
          <w:divBdr>
            <w:top w:val="none" w:sz="0" w:space="0" w:color="auto"/>
            <w:left w:val="none" w:sz="0" w:space="0" w:color="auto"/>
            <w:bottom w:val="none" w:sz="0" w:space="0" w:color="auto"/>
            <w:right w:val="none" w:sz="0" w:space="0" w:color="auto"/>
          </w:divBdr>
        </w:div>
        <w:div w:id="1387878704">
          <w:marLeft w:val="0"/>
          <w:marRight w:val="0"/>
          <w:marTop w:val="0"/>
          <w:marBottom w:val="0"/>
          <w:divBdr>
            <w:top w:val="none" w:sz="0" w:space="0" w:color="auto"/>
            <w:left w:val="none" w:sz="0" w:space="0" w:color="auto"/>
            <w:bottom w:val="none" w:sz="0" w:space="0" w:color="auto"/>
            <w:right w:val="none" w:sz="0" w:space="0" w:color="auto"/>
          </w:divBdr>
        </w:div>
        <w:div w:id="387533764">
          <w:marLeft w:val="0"/>
          <w:marRight w:val="0"/>
          <w:marTop w:val="0"/>
          <w:marBottom w:val="0"/>
          <w:divBdr>
            <w:top w:val="none" w:sz="0" w:space="0" w:color="auto"/>
            <w:left w:val="none" w:sz="0" w:space="0" w:color="auto"/>
            <w:bottom w:val="none" w:sz="0" w:space="0" w:color="auto"/>
            <w:right w:val="none" w:sz="0" w:space="0" w:color="auto"/>
          </w:divBdr>
        </w:div>
        <w:div w:id="794568714">
          <w:marLeft w:val="0"/>
          <w:marRight w:val="0"/>
          <w:marTop w:val="0"/>
          <w:marBottom w:val="0"/>
          <w:divBdr>
            <w:top w:val="none" w:sz="0" w:space="0" w:color="auto"/>
            <w:left w:val="none" w:sz="0" w:space="0" w:color="auto"/>
            <w:bottom w:val="none" w:sz="0" w:space="0" w:color="auto"/>
            <w:right w:val="none" w:sz="0" w:space="0" w:color="auto"/>
          </w:divBdr>
        </w:div>
        <w:div w:id="661659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765</Words>
  <Characters>4367</Characters>
  <Application>Microsoft Office Word</Application>
  <DocSecurity>0</DocSecurity>
  <Lines>36</Lines>
  <Paragraphs>10</Paragraphs>
  <ScaleCrop>false</ScaleCrop>
  <Company>微软中国</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张萍</cp:lastModifiedBy>
  <cp:revision>11</cp:revision>
  <dcterms:created xsi:type="dcterms:W3CDTF">2015-03-28T07:09:00Z</dcterms:created>
  <dcterms:modified xsi:type="dcterms:W3CDTF">2017-08-21T01:01:00Z</dcterms:modified>
</cp:coreProperties>
</file>